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3E6AC" w14:textId="77777777" w:rsidR="00412A9C" w:rsidRPr="006D7BAD" w:rsidRDefault="00000000">
      <w:pPr>
        <w:jc w:val="center"/>
        <w:rPr>
          <w:rFonts w:ascii="Times New Roman" w:hAnsi="Times New Roman" w:cs="Times New Roman"/>
          <w:sz w:val="36"/>
          <w:szCs w:val="36"/>
        </w:rPr>
      </w:pPr>
      <w:r w:rsidRPr="006D7BAD">
        <w:rPr>
          <w:rFonts w:ascii="Times New Roman" w:hAnsi="Times New Roman" w:cs="Times New Roman"/>
          <w:b/>
          <w:sz w:val="36"/>
          <w:szCs w:val="36"/>
        </w:rPr>
        <w:t>Le Paradoxe d'Euclid :</w:t>
      </w:r>
    </w:p>
    <w:p w14:paraId="2FC5343E" w14:textId="77777777" w:rsidR="00412A9C" w:rsidRPr="006D7BAD" w:rsidRDefault="00000000">
      <w:pPr>
        <w:jc w:val="center"/>
        <w:rPr>
          <w:rFonts w:ascii="Times New Roman" w:hAnsi="Times New Roman" w:cs="Times New Roman"/>
          <w:sz w:val="36"/>
          <w:szCs w:val="36"/>
        </w:rPr>
      </w:pPr>
      <w:r w:rsidRPr="006D7BAD">
        <w:rPr>
          <w:rFonts w:ascii="Times New Roman" w:hAnsi="Times New Roman" w:cs="Times New Roman"/>
          <w:b/>
          <w:sz w:val="36"/>
          <w:szCs w:val="36"/>
        </w:rPr>
        <w:t>À la Recherche de Particules et d'Énergie Qui N'Existent Pas</w:t>
      </w:r>
    </w:p>
    <w:p w14:paraId="3B720D9C" w14:textId="77777777" w:rsidR="00412A9C" w:rsidRPr="006D7BAD" w:rsidRDefault="00000000" w:rsidP="00AA70AA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6D7BAD">
        <w:rPr>
          <w:rFonts w:ascii="Times New Roman" w:hAnsi="Times New Roman" w:cs="Times New Roman"/>
          <w:b/>
          <w:bCs/>
          <w:i/>
          <w:sz w:val="28"/>
        </w:rPr>
        <w:t>Mise en Évidence de la Cohérence Organisationnelle</w:t>
      </w:r>
    </w:p>
    <w:p w14:paraId="2180E068" w14:textId="3E46C055" w:rsidR="00412A9C" w:rsidRPr="006D7BAD" w:rsidRDefault="00000000" w:rsidP="00AA70AA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6D7BAD">
        <w:rPr>
          <w:rFonts w:ascii="Times New Roman" w:hAnsi="Times New Roman" w:cs="Times New Roman"/>
          <w:b/>
          <w:bCs/>
          <w:i/>
          <w:sz w:val="28"/>
        </w:rPr>
        <w:t xml:space="preserve">à partir de </w:t>
      </w:r>
      <w:r w:rsidR="005B75A9" w:rsidRPr="006D7BAD">
        <w:rPr>
          <w:rFonts w:ascii="Times New Roman" w:hAnsi="Times New Roman" w:cs="Times New Roman"/>
          <w:b/>
          <w:bCs/>
          <w:i/>
          <w:sz w:val="28"/>
        </w:rPr>
        <w:t>21</w:t>
      </w:r>
      <w:r w:rsidRPr="006D7BAD">
        <w:rPr>
          <w:rFonts w:ascii="Times New Roman" w:hAnsi="Times New Roman" w:cs="Times New Roman"/>
          <w:b/>
          <w:bCs/>
          <w:i/>
          <w:sz w:val="28"/>
        </w:rPr>
        <w:t xml:space="preserve"> Régions Euclid</w:t>
      </w:r>
    </w:p>
    <w:p w14:paraId="682DBB3D" w14:textId="77777777" w:rsidR="00412A9C" w:rsidRPr="006D7BAD" w:rsidRDefault="00412A9C" w:rsidP="00AA70AA">
      <w:pPr>
        <w:spacing w:line="240" w:lineRule="auto"/>
        <w:rPr>
          <w:rFonts w:ascii="Times New Roman" w:hAnsi="Times New Roman" w:cs="Times New Roman"/>
        </w:rPr>
      </w:pPr>
    </w:p>
    <w:p w14:paraId="3C3E4A8E" w14:textId="77777777" w:rsidR="00412A9C" w:rsidRPr="006D7BAD" w:rsidRDefault="00000000" w:rsidP="00AA70A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  <w:sz w:val="28"/>
        </w:rPr>
        <w:t>Michel Debailleul</w:t>
      </w:r>
    </w:p>
    <w:p w14:paraId="3CBEF424" w14:textId="77777777" w:rsidR="00412A9C" w:rsidRPr="006D7BAD" w:rsidRDefault="00000000" w:rsidP="005B75A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>Géophysicien, Université Libre de Bruxelles (ULB)</w:t>
      </w:r>
    </w:p>
    <w:p w14:paraId="04A8D8A8" w14:textId="77777777" w:rsidR="00412A9C" w:rsidRPr="006D7BAD" w:rsidRDefault="00000000" w:rsidP="005B75A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>Chercheur indépendant en cosmologie théorique</w:t>
      </w:r>
    </w:p>
    <w:p w14:paraId="5C8C54C2" w14:textId="77777777" w:rsidR="00412A9C" w:rsidRPr="006D7BAD" w:rsidRDefault="00000000" w:rsidP="005B75A9">
      <w:pPr>
        <w:spacing w:after="0" w:line="240" w:lineRule="auto"/>
        <w:jc w:val="center"/>
        <w:rPr>
          <w:rFonts w:ascii="Times New Roman" w:hAnsi="Times New Roman" w:cs="Times New Roman"/>
          <w:sz w:val="20"/>
        </w:rPr>
      </w:pPr>
      <w:r w:rsidRPr="006D7BAD">
        <w:rPr>
          <w:rFonts w:ascii="Times New Roman" w:hAnsi="Times New Roman" w:cs="Times New Roman"/>
          <w:sz w:val="20"/>
        </w:rPr>
        <w:t>ORCID: 0009-0003-1222-1433</w:t>
      </w:r>
    </w:p>
    <w:p w14:paraId="211BA17C" w14:textId="77777777" w:rsidR="005B75A9" w:rsidRPr="006D7BAD" w:rsidRDefault="005B75A9" w:rsidP="005B75A9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0E9C8B5E" w14:textId="77777777" w:rsidR="00412A9C" w:rsidRPr="006D7BAD" w:rsidRDefault="00000000" w:rsidP="005B75A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i/>
        </w:rPr>
        <w:t>Février 2026</w:t>
      </w:r>
    </w:p>
    <w:p w14:paraId="269B566A" w14:textId="25017310" w:rsidR="00412A9C" w:rsidRPr="006D7BAD" w:rsidRDefault="00412A9C">
      <w:pPr>
        <w:rPr>
          <w:rFonts w:ascii="Times New Roman" w:hAnsi="Times New Roman" w:cs="Times New Roman"/>
        </w:rPr>
      </w:pPr>
    </w:p>
    <w:p w14:paraId="304EDC01" w14:textId="77777777" w:rsidR="00412A9C" w:rsidRPr="006D7BAD" w:rsidRDefault="00000000" w:rsidP="008A2DD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RÉSUMÉ</w:t>
      </w:r>
    </w:p>
    <w:p w14:paraId="3C737351" w14:textId="77777777" w:rsidR="004A7AEF" w:rsidRDefault="00000000" w:rsidP="009076A9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La mission spatiale </w:t>
      </w:r>
      <w:r w:rsidRPr="006D7BAD">
        <w:rPr>
          <w:rFonts w:ascii="Times New Roman" w:hAnsi="Times New Roman" w:cs="Times New Roman"/>
          <w:b/>
          <w:bCs/>
        </w:rPr>
        <w:t>Euclid de l'Agence Spatiale Européenne (ESA),</w:t>
      </w:r>
      <w:r w:rsidRPr="006D7BAD">
        <w:rPr>
          <w:rFonts w:ascii="Times New Roman" w:hAnsi="Times New Roman" w:cs="Times New Roman"/>
        </w:rPr>
        <w:t xml:space="preserve"> lancée en 2023, vise à contraindre la nature de la matière noire et de l'énergie sombre par une cartographie sans précédent de la structure cosmique. </w:t>
      </w:r>
    </w:p>
    <w:p w14:paraId="26A18942" w14:textId="77777777" w:rsidR="004A7AEF" w:rsidRDefault="00000000" w:rsidP="009076A9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>L'hypothèse implicite est que ces phénomènes correspondent à des entités physiques : des particules exotiques pour la matière noire, et une mystérieuse composante énergétique pour l'énergie sombre.</w:t>
      </w:r>
    </w:p>
    <w:p w14:paraId="023E3E34" w14:textId="341BB954" w:rsidR="004A7AEF" w:rsidRDefault="00000000" w:rsidP="009076A9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</w:rPr>
        <w:t>Nous présentons une analyse des données Euclid Early Release</w:t>
      </w:r>
      <w:r w:rsidRPr="006D7BAD">
        <w:rPr>
          <w:rFonts w:ascii="Times New Roman" w:hAnsi="Times New Roman" w:cs="Times New Roman"/>
        </w:rPr>
        <w:t xml:space="preserve"> (21 régions, 127 991 objets) qui remet en question ce paradigme. </w:t>
      </w:r>
    </w:p>
    <w:p w14:paraId="740525E8" w14:textId="77777777" w:rsidR="004A7AEF" w:rsidRDefault="00000000" w:rsidP="009076A9">
      <w:pPr>
        <w:rPr>
          <w:rFonts w:ascii="Times New Roman" w:hAnsi="Times New Roman" w:cs="Times New Roman"/>
          <w:b/>
          <w:bCs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Nos résultats montrent </w:t>
      </w:r>
      <w:r w:rsidRPr="006D7BAD">
        <w:rPr>
          <w:rFonts w:ascii="Times New Roman" w:hAnsi="Times New Roman" w:cs="Times New Roman"/>
          <w:b/>
          <w:bCs/>
        </w:rPr>
        <w:t>:</w:t>
      </w:r>
    </w:p>
    <w:p w14:paraId="11BBCA12" w14:textId="77777777" w:rsidR="004A7AEF" w:rsidRDefault="00000000" w:rsidP="004A7AEF">
      <w:pPr>
        <w:spacing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br/>
        <w:t>(1) 94 % des régions présentent des distributions NON-GAUSSIENNES (p&lt;10⁻²⁰, &gt;10σ), incompatibles avec les prédictions ΛCDM mais cohérentes avec la théorie de cohérence organisationnelle (cadre DEBA).</w:t>
      </w:r>
    </w:p>
    <w:p w14:paraId="0062A75C" w14:textId="77777777" w:rsidR="004A7AEF" w:rsidRDefault="00000000" w:rsidP="004A7AEF">
      <w:pPr>
        <w:spacing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br/>
        <w:t>(2) Des anisotropies systématiques et des directions préférentielles (94 % des régions, χ² p&lt;0,05) suggèrent des motifs organisationnels hérités plutôt que des distributions aléatoires de particules.</w:t>
      </w:r>
    </w:p>
    <w:p w14:paraId="1F32A601" w14:textId="77777777" w:rsidR="004A7AEF" w:rsidRDefault="00000000" w:rsidP="004A7AEF">
      <w:pPr>
        <w:spacing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br/>
        <w:t xml:space="preserve">(3) Les ellipticités observées (moyenne 0,47), les </w:t>
      </w:r>
      <w:commentRangeStart w:id="0"/>
      <w:r w:rsidRPr="006D7BAD">
        <w:rPr>
          <w:rFonts w:ascii="Times New Roman" w:hAnsi="Times New Roman" w:cs="Times New Roman"/>
        </w:rPr>
        <w:t>vorticités</w:t>
      </w:r>
      <w:commentRangeEnd w:id="0"/>
      <w:r w:rsidR="00AB3B63" w:rsidRPr="006D7BAD">
        <w:rPr>
          <w:rStyle w:val="Marquedecommentaire"/>
          <w:rFonts w:ascii="Times New Roman" w:hAnsi="Times New Roman" w:cs="Times New Roman"/>
        </w:rPr>
        <w:commentReference w:id="0"/>
      </w:r>
      <w:r w:rsidRPr="006D7BAD">
        <w:rPr>
          <w:rFonts w:ascii="Times New Roman" w:hAnsi="Times New Roman" w:cs="Times New Roman"/>
        </w:rPr>
        <w:t xml:space="preserve"> (</w:t>
      </w:r>
      <m:oMath>
        <m:r>
          <w:rPr>
            <w:rFonts w:ascii="Cambria Math" w:hAnsi="Cambria Math" w:cs="Times New Roman"/>
          </w:rPr>
          <m:t>ω~10⁻¹⁸ s⁻¹),</m:t>
        </m:r>
      </m:oMath>
      <w:r w:rsidRPr="006D7BAD">
        <w:rPr>
          <w:rFonts w:ascii="Times New Roman" w:hAnsi="Times New Roman" w:cs="Times New Roman"/>
        </w:rPr>
        <w:t xml:space="preserve"> et les asymétries (moyenne 0,21) correspondent aux prédictions issues des gradients du champ de cohérence, et non aux halos de matière noire particulaire.</w:t>
      </w:r>
    </w:p>
    <w:p w14:paraId="17851092" w14:textId="77777777" w:rsidR="004A7AEF" w:rsidRDefault="00000000" w:rsidP="004A7AEF">
      <w:pPr>
        <w:spacing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br/>
        <w:t xml:space="preserve">Nous soutenons qu'Euclid recherche les mauvaises entités. </w:t>
      </w:r>
    </w:p>
    <w:p w14:paraId="7CCE9E3E" w14:textId="75173CD1" w:rsidR="009076A9" w:rsidRPr="006D7BAD" w:rsidRDefault="00000000" w:rsidP="004A7AEF">
      <w:pPr>
        <w:spacing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  <w:bCs/>
        </w:rPr>
        <w:t>La matière noir</w:t>
      </w:r>
      <w:r w:rsidRPr="006D7BAD">
        <w:rPr>
          <w:rFonts w:ascii="Times New Roman" w:hAnsi="Times New Roman" w:cs="Times New Roman"/>
        </w:rPr>
        <w:t xml:space="preserve">e et </w:t>
      </w:r>
      <w:r w:rsidRPr="006D7BAD">
        <w:rPr>
          <w:rFonts w:ascii="Times New Roman" w:hAnsi="Times New Roman" w:cs="Times New Roman"/>
          <w:b/>
          <w:bCs/>
        </w:rPr>
        <w:t>l'énergie sombre</w:t>
      </w:r>
      <w:r w:rsidRPr="006D7BAD">
        <w:rPr>
          <w:rFonts w:ascii="Times New Roman" w:hAnsi="Times New Roman" w:cs="Times New Roman"/>
        </w:rPr>
        <w:t xml:space="preserve"> ne sont pas des substances physiques distinctes mais des manifestations complémentaires d'</w:t>
      </w:r>
      <w:r w:rsidRPr="006D7BAD">
        <w:rPr>
          <w:rFonts w:ascii="Times New Roman" w:hAnsi="Times New Roman" w:cs="Times New Roman"/>
          <w:b/>
          <w:bCs/>
        </w:rPr>
        <w:t xml:space="preserve">un champ de cohérence organisationnelle s(x,t) </w:t>
      </w:r>
      <w:r w:rsidRPr="006D7BAD">
        <w:rPr>
          <w:rFonts w:ascii="Times New Roman" w:hAnsi="Times New Roman" w:cs="Times New Roman"/>
        </w:rPr>
        <w:t>:</w:t>
      </w:r>
    </w:p>
    <w:p w14:paraId="5553A1B0" w14:textId="0973F7B9" w:rsidR="009076A9" w:rsidRPr="006D7BAD" w:rsidRDefault="00000000" w:rsidP="009076A9">
      <w:pPr>
        <w:pStyle w:val="Paragraphedeliste"/>
        <w:numPr>
          <w:ilvl w:val="0"/>
          <w:numId w:val="10"/>
        </w:num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  <w:bCs/>
        </w:rPr>
        <w:t>Matière Noire</w:t>
      </w:r>
      <w:r w:rsidRPr="006D7BAD">
        <w:rPr>
          <w:rFonts w:ascii="Times New Roman" w:hAnsi="Times New Roman" w:cs="Times New Roman"/>
        </w:rPr>
        <w:t xml:space="preserve"> = Gradients spatiaux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∇s</m:t>
        </m:r>
      </m:oMath>
      <w:r w:rsidRPr="006D7BAD">
        <w:rPr>
          <w:rFonts w:ascii="Times New Roman" w:hAnsi="Times New Roman" w:cs="Times New Roman"/>
        </w:rPr>
        <w:t xml:space="preserve"> (effets géométriques)</w:t>
      </w:r>
    </w:p>
    <w:p w14:paraId="3976F65A" w14:textId="4CD31E84" w:rsidR="009076A9" w:rsidRPr="006D7BAD" w:rsidRDefault="00000000" w:rsidP="009076A9">
      <w:pPr>
        <w:pStyle w:val="Paragraphedeliste"/>
        <w:numPr>
          <w:ilvl w:val="0"/>
          <w:numId w:val="10"/>
        </w:numPr>
        <w:spacing w:after="0"/>
        <w:contextualSpacing w:val="0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  <w:bCs/>
        </w:rPr>
        <w:lastRenderedPageBreak/>
        <w:t>Énergie Sombre</w:t>
      </w:r>
      <w:r w:rsidRPr="006D7BAD">
        <w:rPr>
          <w:rFonts w:ascii="Times New Roman" w:hAnsi="Times New Roman" w:cs="Times New Roman"/>
        </w:rPr>
        <w:t xml:space="preserve"> = Adaptation temporelle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∂s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∂t</m:t>
            </m:r>
          </m:den>
        </m:f>
      </m:oMath>
      <w:r w:rsidRPr="006D7BAD">
        <w:rPr>
          <w:rFonts w:ascii="Times New Roman" w:hAnsi="Times New Roman" w:cs="Times New Roman"/>
        </w:rPr>
        <w:t xml:space="preserve"> (contrepoids à l'expansion)</w:t>
      </w:r>
    </w:p>
    <w:p w14:paraId="1E937354" w14:textId="77777777" w:rsidR="004A7AEF" w:rsidRDefault="00000000" w:rsidP="009076A9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br/>
        <w:t>Cette réinterprétation résout les résultats nuls de 40+ ans de recherches directes de matière noire, explique les anomalies du CMB, et produit naturellement les signatures non-gaussiennes observées dans les données Euclid.</w:t>
      </w:r>
    </w:p>
    <w:p w14:paraId="5C5ACE61" w14:textId="1E1B763B" w:rsidR="00412A9C" w:rsidRPr="006D7BAD" w:rsidRDefault="00000000" w:rsidP="009076A9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>Nous concluons que la crise du « secteur sombre » cosmologique ne provient pas d'un manque de données, mais de la recherche de particules et d'énergie là où n'existent que géométrie et organisation.</w:t>
      </w:r>
    </w:p>
    <w:p w14:paraId="22AC4C09" w14:textId="77777777" w:rsidR="00412A9C" w:rsidRPr="006D7BAD" w:rsidRDefault="00000000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</w:rPr>
        <w:t xml:space="preserve">Mots-clés : </w:t>
      </w:r>
      <w:r w:rsidRPr="006D7BAD">
        <w:rPr>
          <w:rFonts w:ascii="Times New Roman" w:hAnsi="Times New Roman" w:cs="Times New Roman"/>
          <w:i/>
        </w:rPr>
        <w:t>Matière noire, Énergie sombre, Euclid, Non-gaussianité, Cohérence organisationnelle, Cadre DEBA, Changement de paradigme cosmologique</w:t>
      </w:r>
    </w:p>
    <w:p w14:paraId="2AB3C7EB" w14:textId="2600D354" w:rsidR="00412A9C" w:rsidRPr="006D7BAD" w:rsidRDefault="00000000" w:rsidP="0092000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1. INTRODUCTION : UNE RECHERCHE MAL ORIENTÉE</w:t>
      </w:r>
    </w:p>
    <w:p w14:paraId="4E093C4A" w14:textId="77777777" w:rsidR="00412A9C" w:rsidRPr="006D7BAD" w:rsidRDefault="00000000" w:rsidP="009200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1.1 La Mission Euclid et ses Hypothèses Implicites</w:t>
      </w:r>
    </w:p>
    <w:p w14:paraId="5F186F9E" w14:textId="77777777" w:rsidR="004A7AEF" w:rsidRDefault="00000000" w:rsidP="003F01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La mission Euclid de l'Agence Spatiale Européenne représente un investissement de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1,4 milliard d'euros</w:t>
      </w:r>
      <w:r w:rsidRPr="006D7BAD">
        <w:rPr>
          <w:rFonts w:ascii="Times New Roman" w:hAnsi="Times New Roman" w:cs="Times New Roman"/>
          <w:sz w:val="24"/>
          <w:szCs w:val="24"/>
        </w:rPr>
        <w:t xml:space="preserve"> pour comprendre l'« univers sombre » — </w:t>
      </w:r>
      <w:r w:rsidRPr="003C0B2D">
        <w:rPr>
          <w:rFonts w:ascii="Times New Roman" w:hAnsi="Times New Roman" w:cs="Times New Roman"/>
          <w:b/>
          <w:bCs/>
          <w:sz w:val="24"/>
          <w:szCs w:val="24"/>
        </w:rPr>
        <w:t>les 95 % du contenu énergétique cosmique</w:t>
      </w:r>
      <w:r w:rsidRPr="006D7BAD">
        <w:rPr>
          <w:rFonts w:ascii="Times New Roman" w:hAnsi="Times New Roman" w:cs="Times New Roman"/>
          <w:sz w:val="24"/>
          <w:szCs w:val="24"/>
        </w:rPr>
        <w:t xml:space="preserve"> attribués à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la matière noire (~27 %)</w:t>
      </w:r>
      <w:r w:rsidRPr="006D7BAD">
        <w:rPr>
          <w:rFonts w:ascii="Times New Roman" w:hAnsi="Times New Roman" w:cs="Times New Roman"/>
          <w:sz w:val="24"/>
          <w:szCs w:val="24"/>
        </w:rPr>
        <w:t xml:space="preserve"> et à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l'énergie sombre (~68 %).</w:t>
      </w:r>
    </w:p>
    <w:p w14:paraId="793ADE2C" w14:textId="19BC1258" w:rsidR="003F014D" w:rsidRPr="006D7BAD" w:rsidRDefault="00000000" w:rsidP="003F01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br/>
      </w:r>
      <w:r w:rsidRPr="004A7AEF">
        <w:rPr>
          <w:rFonts w:ascii="Times New Roman" w:hAnsi="Times New Roman" w:cs="Times New Roman"/>
          <w:b/>
          <w:bCs/>
          <w:sz w:val="24"/>
          <w:szCs w:val="24"/>
        </w:rPr>
        <w:t>Les objectifs scientifiques d'Euclid</w:t>
      </w:r>
      <w:r w:rsidRPr="006D7BAD">
        <w:rPr>
          <w:rFonts w:ascii="Times New Roman" w:hAnsi="Times New Roman" w:cs="Times New Roman"/>
          <w:sz w:val="24"/>
          <w:szCs w:val="24"/>
        </w:rPr>
        <w:t xml:space="preserve"> reposent explicitement sur les hypothèses suivantes :</w:t>
      </w:r>
    </w:p>
    <w:p w14:paraId="7265C914" w14:textId="77777777" w:rsidR="003F014D" w:rsidRPr="006D7BAD" w:rsidRDefault="003F014D" w:rsidP="003F01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18EF62" w14:textId="77777777" w:rsidR="003F014D" w:rsidRPr="006D7BAD" w:rsidRDefault="003F014D" w:rsidP="003F014D">
      <w:pPr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p w14:paraId="7212248A" w14:textId="07B6B91C" w:rsidR="003F014D" w:rsidRPr="004A7AEF" w:rsidRDefault="004A7AEF" w:rsidP="004A7AEF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4A7AEF">
        <w:rPr>
          <w:rFonts w:ascii="Times New Roman" w:hAnsi="Times New Roman" w:cs="Times New Roman"/>
          <w:sz w:val="24"/>
          <w:szCs w:val="24"/>
        </w:rPr>
        <w:t>(a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4A7AEF">
        <w:rPr>
          <w:rFonts w:ascii="Times New Roman" w:hAnsi="Times New Roman" w:cs="Times New Roman"/>
          <w:sz w:val="24"/>
          <w:szCs w:val="24"/>
        </w:rPr>
        <w:t>La matière noire est composée de particules (</w:t>
      </w:r>
      <w:proofErr w:type="spellStart"/>
      <w:r w:rsidRPr="004A7AEF">
        <w:rPr>
          <w:rFonts w:ascii="Times New Roman" w:hAnsi="Times New Roman" w:cs="Times New Roman"/>
          <w:sz w:val="24"/>
          <w:szCs w:val="24"/>
        </w:rPr>
        <w:t>WIMPs</w:t>
      </w:r>
      <w:proofErr w:type="spellEnd"/>
      <w:r w:rsidRPr="004A7AEF">
        <w:rPr>
          <w:rFonts w:ascii="Times New Roman" w:hAnsi="Times New Roman" w:cs="Times New Roman"/>
          <w:sz w:val="24"/>
          <w:szCs w:val="24"/>
        </w:rPr>
        <w:t>, axions, ou autres espèces exotiques) formant des halos gravitationnels</w:t>
      </w:r>
      <w:r w:rsidRPr="004A7AEF">
        <w:rPr>
          <w:rFonts w:ascii="Times New Roman" w:hAnsi="Times New Roman" w:cs="Times New Roman"/>
          <w:sz w:val="24"/>
          <w:szCs w:val="24"/>
        </w:rPr>
        <w:br/>
      </w:r>
      <w:r w:rsidRPr="004A7AEF">
        <w:rPr>
          <w:rFonts w:ascii="Times New Roman" w:hAnsi="Times New Roman" w:cs="Times New Roman"/>
          <w:sz w:val="24"/>
          <w:szCs w:val="24"/>
        </w:rPr>
        <w:br/>
        <w:t>(b) L'énergie sombre est un champ d'énergie physique (constante cosmologique Λ ou quintessence φ) entraînant l'expansion accélérée</w:t>
      </w:r>
      <w:r w:rsidRPr="004A7AEF">
        <w:rPr>
          <w:rFonts w:ascii="Times New Roman" w:hAnsi="Times New Roman" w:cs="Times New Roman"/>
          <w:sz w:val="24"/>
          <w:szCs w:val="24"/>
        </w:rPr>
        <w:br/>
      </w:r>
      <w:r w:rsidRPr="004A7AEF">
        <w:rPr>
          <w:rFonts w:ascii="Times New Roman" w:hAnsi="Times New Roman" w:cs="Times New Roman"/>
          <w:sz w:val="24"/>
          <w:szCs w:val="24"/>
        </w:rPr>
        <w:br/>
        <w:t>(c) Les fluctuations primordiales sont gaussiennes, comme prédit par l'inflation</w:t>
      </w:r>
      <w:r w:rsidRPr="004A7AEF">
        <w:rPr>
          <w:rFonts w:ascii="Times New Roman" w:hAnsi="Times New Roman" w:cs="Times New Roman"/>
          <w:sz w:val="24"/>
          <w:szCs w:val="24"/>
        </w:rPr>
        <w:br/>
      </w:r>
      <w:r w:rsidRPr="004A7AEF">
        <w:rPr>
          <w:rFonts w:ascii="Times New Roman" w:hAnsi="Times New Roman" w:cs="Times New Roman"/>
          <w:sz w:val="24"/>
          <w:szCs w:val="24"/>
        </w:rPr>
        <w:br/>
        <w:t>(d) La structure à grande échelle est statistiquement isotrope et homogène</w:t>
      </w:r>
      <w:r w:rsidRPr="004A7AEF">
        <w:rPr>
          <w:rFonts w:ascii="Times New Roman" w:hAnsi="Times New Roman" w:cs="Times New Roman"/>
          <w:sz w:val="24"/>
          <w:szCs w:val="24"/>
        </w:rPr>
        <w:br/>
      </w:r>
    </w:p>
    <w:p w14:paraId="45A8FE40" w14:textId="77777777" w:rsidR="003F014D" w:rsidRPr="006D7BAD" w:rsidRDefault="003F014D" w:rsidP="003F014D">
      <w:pPr>
        <w:spacing w:after="0" w:line="240" w:lineRule="auto"/>
        <w:ind w:left="360"/>
        <w:rPr>
          <w:rFonts w:ascii="Times New Roman" w:hAnsi="Times New Roman" w:cs="Times New Roman"/>
          <w:sz w:val="2"/>
          <w:szCs w:val="2"/>
        </w:rPr>
      </w:pPr>
    </w:p>
    <w:p w14:paraId="5E19F3A6" w14:textId="60C77DD3" w:rsidR="003F014D" w:rsidRPr="006D7BAD" w:rsidRDefault="00000000" w:rsidP="003F01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Ces hypothèses guident la conception des instruments, les pipelines d'analyse des données, et les cadres d'interprétation</w:t>
      </w:r>
      <w:r w:rsidR="004A7AEF">
        <w:rPr>
          <w:rFonts w:ascii="Times New Roman" w:hAnsi="Times New Roman" w:cs="Times New Roman"/>
          <w:sz w:val="24"/>
          <w:szCs w:val="24"/>
        </w:rPr>
        <w:t>.</w:t>
      </w:r>
    </w:p>
    <w:p w14:paraId="535ACC62" w14:textId="335F0ECC" w:rsidR="00412A9C" w:rsidRPr="006D7BAD" w:rsidRDefault="00412A9C" w:rsidP="003F01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5F9BD9" w14:textId="77777777" w:rsidR="00412A9C" w:rsidRPr="006D7BAD" w:rsidRDefault="00000000" w:rsidP="0092000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1.2 Quarante Ans de Résultats Négatifs</w:t>
      </w:r>
    </w:p>
    <w:p w14:paraId="2ABA9CF4" w14:textId="77777777" w:rsidR="00920003" w:rsidRPr="006D7BAD" w:rsidRDefault="00000000" w:rsidP="00920003">
      <w:pPr>
        <w:spacing w:after="0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sz w:val="24"/>
          <w:szCs w:val="24"/>
        </w:rPr>
        <w:t>Malgré des efforts expérimentaux extraordinaires :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Détection Directe de Matière Noire</w:t>
      </w:r>
      <w:r w:rsidRPr="006D7BAD">
        <w:rPr>
          <w:rFonts w:ascii="Times New Roman" w:hAnsi="Times New Roman" w:cs="Times New Roman"/>
          <w:sz w:val="24"/>
          <w:szCs w:val="24"/>
        </w:rPr>
        <w:t xml:space="preserve"> </w:t>
      </w:r>
      <w:r w:rsidRPr="006D7BAD">
        <w:rPr>
          <w:rFonts w:ascii="Times New Roman" w:hAnsi="Times New Roman" w:cs="Times New Roman"/>
        </w:rPr>
        <w:t>:</w:t>
      </w:r>
    </w:p>
    <w:p w14:paraId="7996A9F6" w14:textId="77777777" w:rsidR="00920003" w:rsidRPr="006D7BAD" w:rsidRDefault="00920003" w:rsidP="00920003">
      <w:pPr>
        <w:spacing w:after="0"/>
        <w:rPr>
          <w:rFonts w:ascii="Times New Roman" w:hAnsi="Times New Roman" w:cs="Times New Roman"/>
          <w:sz w:val="6"/>
          <w:szCs w:val="6"/>
        </w:rPr>
      </w:pPr>
    </w:p>
    <w:p w14:paraId="500F53E4" w14:textId="77777777" w:rsidR="00920003" w:rsidRPr="006D7BAD" w:rsidRDefault="00000000" w:rsidP="00920003">
      <w:pPr>
        <w:pStyle w:val="Paragraphedeliste"/>
        <w:numPr>
          <w:ilvl w:val="0"/>
          <w:numId w:val="11"/>
        </w:numPr>
        <w:spacing w:before="160" w:after="160" w:line="240" w:lineRule="auto"/>
        <w:ind w:left="765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LUX-ZEPLIN</w:t>
      </w:r>
      <w:r w:rsidRPr="006D7BAD">
        <w:rPr>
          <w:rFonts w:ascii="Times New Roman" w:hAnsi="Times New Roman" w:cs="Times New Roman"/>
          <w:sz w:val="24"/>
          <w:szCs w:val="24"/>
        </w:rPr>
        <w:t xml:space="preserve"> (2023) :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Aucun signal</w:t>
      </w:r>
      <w:r w:rsidRPr="006D7BAD">
        <w:rPr>
          <w:rFonts w:ascii="Times New Roman" w:hAnsi="Times New Roman" w:cs="Times New Roman"/>
          <w:sz w:val="24"/>
          <w:szCs w:val="24"/>
        </w:rPr>
        <w:t xml:space="preserve"> WIMP jusqu'à 10⁻⁴⁸ cm²</w:t>
      </w:r>
    </w:p>
    <w:p w14:paraId="6193B707" w14:textId="7AE17D54" w:rsidR="00920003" w:rsidRPr="006D7BAD" w:rsidRDefault="00000000" w:rsidP="00920003">
      <w:pPr>
        <w:pStyle w:val="Paragraphedeliste"/>
        <w:numPr>
          <w:ilvl w:val="0"/>
          <w:numId w:val="11"/>
        </w:numPr>
        <w:spacing w:before="160" w:after="160" w:line="240" w:lineRule="auto"/>
        <w:ind w:left="765" w:hanging="357"/>
        <w:contextualSpacing w:val="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D7BAD">
        <w:rPr>
          <w:rFonts w:ascii="Times New Roman" w:hAnsi="Times New Roman" w:cs="Times New Roman"/>
          <w:b/>
          <w:bCs/>
          <w:sz w:val="24"/>
          <w:szCs w:val="24"/>
        </w:rPr>
        <w:t>XENONnT</w:t>
      </w:r>
      <w:proofErr w:type="spellEnd"/>
      <w:r w:rsidRPr="006D7BAD">
        <w:rPr>
          <w:rFonts w:ascii="Times New Roman" w:hAnsi="Times New Roman" w:cs="Times New Roman"/>
          <w:sz w:val="24"/>
          <w:szCs w:val="24"/>
        </w:rPr>
        <w:t xml:space="preserve"> (2024) : Limites les plus strictes,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résultat nul</w:t>
      </w:r>
    </w:p>
    <w:p w14:paraId="3674A0DB" w14:textId="77777777" w:rsidR="00920003" w:rsidRPr="006D7BAD" w:rsidRDefault="00000000" w:rsidP="00920003">
      <w:pPr>
        <w:pStyle w:val="Paragraphedeliste"/>
        <w:numPr>
          <w:ilvl w:val="0"/>
          <w:numId w:val="11"/>
        </w:numPr>
        <w:spacing w:before="160" w:after="160" w:line="240" w:lineRule="auto"/>
        <w:ind w:left="765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PandaX-4T</w:t>
      </w:r>
      <w:r w:rsidRPr="006D7BAD">
        <w:rPr>
          <w:rFonts w:ascii="Times New Roman" w:hAnsi="Times New Roman" w:cs="Times New Roman"/>
          <w:sz w:val="24"/>
          <w:szCs w:val="24"/>
        </w:rPr>
        <w:t xml:space="preserve"> (2024) :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Aucune détection</w:t>
      </w:r>
      <w:r w:rsidRPr="006D7BAD">
        <w:rPr>
          <w:rFonts w:ascii="Times New Roman" w:hAnsi="Times New Roman" w:cs="Times New Roman"/>
          <w:sz w:val="24"/>
          <w:szCs w:val="24"/>
        </w:rPr>
        <w:t xml:space="preserve"> après 0,63 tonne-années</w:t>
      </w:r>
    </w:p>
    <w:p w14:paraId="7C467863" w14:textId="77777777" w:rsidR="00920003" w:rsidRPr="006D7BAD" w:rsidRDefault="00000000" w:rsidP="00920003">
      <w:pPr>
        <w:pStyle w:val="Paragraphedeliste"/>
        <w:numPr>
          <w:ilvl w:val="0"/>
          <w:numId w:val="11"/>
        </w:numPr>
        <w:spacing w:before="160" w:after="160" w:line="240" w:lineRule="auto"/>
        <w:ind w:left="765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Recherches aux collisionneurs</w:t>
      </w:r>
      <w:r w:rsidRPr="006D7BAD">
        <w:rPr>
          <w:rFonts w:ascii="Times New Roman" w:hAnsi="Times New Roman" w:cs="Times New Roman"/>
          <w:sz w:val="24"/>
          <w:szCs w:val="24"/>
        </w:rPr>
        <w:t xml:space="preserve"> (LHC) :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Aucune particule supersymétrique</w:t>
      </w:r>
    </w:p>
    <w:p w14:paraId="2E586DEE" w14:textId="77777777" w:rsidR="00920003" w:rsidRPr="006D7BAD" w:rsidRDefault="00920003" w:rsidP="00920003">
      <w:pPr>
        <w:spacing w:before="160" w:after="0" w:line="240" w:lineRule="auto"/>
        <w:ind w:left="48"/>
        <w:rPr>
          <w:rFonts w:ascii="Times New Roman" w:hAnsi="Times New Roman" w:cs="Times New Roman"/>
          <w:b/>
          <w:bCs/>
          <w:sz w:val="2"/>
          <w:szCs w:val="2"/>
        </w:rPr>
      </w:pPr>
    </w:p>
    <w:p w14:paraId="31BE4607" w14:textId="6C059CAC" w:rsidR="00920003" w:rsidRPr="006D7BAD" w:rsidRDefault="00000000" w:rsidP="00920003">
      <w:pPr>
        <w:spacing w:before="160" w:after="0" w:line="240" w:lineRule="auto"/>
        <w:ind w:left="48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Contraintes sur l'Énergie Sombre</w:t>
      </w:r>
      <w:r w:rsidRPr="006D7BAD">
        <w:rPr>
          <w:rFonts w:ascii="Times New Roman" w:hAnsi="Times New Roman" w:cs="Times New Roman"/>
        </w:rPr>
        <w:t xml:space="preserve"> :</w:t>
      </w:r>
    </w:p>
    <w:p w14:paraId="1E4F8748" w14:textId="77777777" w:rsidR="00920003" w:rsidRPr="006D7BAD" w:rsidRDefault="00920003" w:rsidP="00920003">
      <w:pPr>
        <w:spacing w:before="160" w:after="0" w:line="240" w:lineRule="auto"/>
        <w:ind w:left="48"/>
        <w:rPr>
          <w:rFonts w:ascii="Times New Roman" w:hAnsi="Times New Roman" w:cs="Times New Roman"/>
          <w:sz w:val="2"/>
          <w:szCs w:val="2"/>
        </w:rPr>
      </w:pPr>
    </w:p>
    <w:p w14:paraId="1C98EE45" w14:textId="77777777" w:rsidR="00920003" w:rsidRPr="006D7BAD" w:rsidRDefault="00000000" w:rsidP="00920003">
      <w:pPr>
        <w:pStyle w:val="Paragraphedeliste"/>
        <w:numPr>
          <w:ilvl w:val="0"/>
          <w:numId w:val="12"/>
        </w:numPr>
        <w:spacing w:before="160" w:after="160" w:line="240" w:lineRule="auto"/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w = -1,03 ± 0,03</w:t>
      </w:r>
      <w:r w:rsidRPr="006D7BAD">
        <w:rPr>
          <w:rFonts w:ascii="Times New Roman" w:hAnsi="Times New Roman" w:cs="Times New Roman"/>
          <w:sz w:val="24"/>
          <w:szCs w:val="24"/>
        </w:rPr>
        <w:t xml:space="preserve"> (compatible avec constante cosmologique)</w:t>
      </w:r>
    </w:p>
    <w:p w14:paraId="6C335C00" w14:textId="4F26BFCD" w:rsidR="00920003" w:rsidRPr="006D7BAD" w:rsidRDefault="00000000" w:rsidP="00920003">
      <w:pPr>
        <w:pStyle w:val="Paragraphedeliste"/>
        <w:numPr>
          <w:ilvl w:val="0"/>
          <w:numId w:val="12"/>
        </w:numPr>
        <w:spacing w:before="160" w:after="160" w:line="240" w:lineRule="auto"/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Aucune évidence</w:t>
      </w:r>
      <w:r w:rsidRPr="006D7BAD">
        <w:rPr>
          <w:rFonts w:ascii="Times New Roman" w:hAnsi="Times New Roman" w:cs="Times New Roman"/>
          <w:sz w:val="24"/>
          <w:szCs w:val="24"/>
        </w:rPr>
        <w:t xml:space="preserve"> d'évolution temporelle ou de variation spatiale</w:t>
      </w:r>
    </w:p>
    <w:p w14:paraId="4FDE56F7" w14:textId="77777777" w:rsidR="00920003" w:rsidRPr="006D7BAD" w:rsidRDefault="00000000" w:rsidP="00920003">
      <w:pPr>
        <w:pStyle w:val="Paragraphedeliste"/>
        <w:numPr>
          <w:ilvl w:val="0"/>
          <w:numId w:val="12"/>
        </w:numPr>
        <w:spacing w:before="160" w:after="160" w:line="240" w:lineRule="auto"/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Aucune interaction</w:t>
      </w:r>
      <w:r w:rsidRPr="006D7BAD">
        <w:rPr>
          <w:rFonts w:ascii="Times New Roman" w:hAnsi="Times New Roman" w:cs="Times New Roman"/>
          <w:sz w:val="24"/>
          <w:szCs w:val="24"/>
        </w:rPr>
        <w:t xml:space="preserve"> avec d'autres champs détectée</w:t>
      </w:r>
      <w:r w:rsidRPr="006D7BAD">
        <w:rPr>
          <w:rFonts w:ascii="Times New Roman" w:hAnsi="Times New Roman" w:cs="Times New Roman"/>
          <w:sz w:val="24"/>
          <w:szCs w:val="24"/>
        </w:rPr>
        <w:br/>
      </w:r>
    </w:p>
    <w:p w14:paraId="491DC3A6" w14:textId="77777777" w:rsidR="00920003" w:rsidRPr="006D7BAD" w:rsidRDefault="00000000" w:rsidP="00920003">
      <w:pPr>
        <w:spacing w:before="160" w:after="160" w:line="24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Les résultats négatifs sont systématiques et robustes. </w:t>
      </w:r>
    </w:p>
    <w:p w14:paraId="37EAC247" w14:textId="465BC191" w:rsidR="00412A9C" w:rsidRPr="006D7BAD" w:rsidRDefault="00000000" w:rsidP="00920003">
      <w:pPr>
        <w:spacing w:before="160" w:after="16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Après 40+ ans et des milliards investis, aucune particule de matière noire n'a été détectée, et l'énergie sombre reste indiscernable d'une constante mathématique.</w:t>
      </w:r>
    </w:p>
    <w:p w14:paraId="442BED97" w14:textId="77777777" w:rsidR="00412A9C" w:rsidRPr="006D7BAD" w:rsidRDefault="00000000" w:rsidP="0092000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1.3 L'Alternative : La Cohérence Organisationnelle</w:t>
      </w:r>
    </w:p>
    <w:p w14:paraId="6E3F7B0D" w14:textId="77777777" w:rsidR="00920003" w:rsidRPr="006D7BAD" w:rsidRDefault="00000000">
      <w:p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Le cadre DEBA</w:t>
      </w:r>
      <w:r w:rsidRPr="006D7BAD">
        <w:rPr>
          <w:rFonts w:ascii="Times New Roman" w:hAnsi="Times New Roman" w:cs="Times New Roman"/>
          <w:sz w:val="24"/>
          <w:szCs w:val="24"/>
        </w:rPr>
        <w:t xml:space="preserve"> (</w:t>
      </w:r>
      <w:r w:rsidRPr="006D7BAD">
        <w:rPr>
          <w:rFonts w:ascii="Times New Roman" w:hAnsi="Times New Roman" w:cs="Times New Roman"/>
          <w:b/>
          <w:bCs/>
          <w:i/>
          <w:iCs/>
          <w:sz w:val="24"/>
          <w:szCs w:val="24"/>
        </w:rPr>
        <w:t>Deterministic Emergence By Actualization</w:t>
      </w:r>
      <w:r w:rsidRPr="006D7BAD">
        <w:rPr>
          <w:rFonts w:ascii="Times New Roman" w:hAnsi="Times New Roman" w:cs="Times New Roman"/>
          <w:sz w:val="24"/>
          <w:szCs w:val="24"/>
        </w:rPr>
        <w:t>) propose une réinterprétation radicale :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La matière noire et l'énergie sombre</w:t>
      </w:r>
      <w:r w:rsidRPr="006D7BAD">
        <w:rPr>
          <w:rFonts w:ascii="Times New Roman" w:hAnsi="Times New Roman" w:cs="Times New Roman"/>
          <w:sz w:val="24"/>
          <w:szCs w:val="24"/>
        </w:rPr>
        <w:t xml:space="preserve"> ne sont </w:t>
      </w:r>
      <w:r w:rsidRPr="00E7612B">
        <w:rPr>
          <w:rFonts w:ascii="Times New Roman" w:hAnsi="Times New Roman" w:cs="Times New Roman"/>
          <w:b/>
          <w:bCs/>
          <w:sz w:val="24"/>
          <w:szCs w:val="24"/>
        </w:rPr>
        <w:t>pas des entités physiques</w:t>
      </w:r>
      <w:r w:rsidRPr="006D7BA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7D0210B" w14:textId="14B5AE16" w:rsidR="00920003" w:rsidRPr="006D7BAD" w:rsidRDefault="00000000" w:rsidP="003F014D">
      <w:pPr>
        <w:spacing w:after="0"/>
        <w:jc w:val="center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Elles sont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des manifestations géométriques</w:t>
      </w:r>
      <w:r w:rsidRPr="006D7BAD">
        <w:rPr>
          <w:rFonts w:ascii="Times New Roman" w:hAnsi="Times New Roman" w:cs="Times New Roman"/>
          <w:sz w:val="24"/>
          <w:szCs w:val="24"/>
        </w:rPr>
        <w:t xml:space="preserve"> d'un champ de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cohérence organisationnelle s(x,t</w:t>
      </w:r>
      <w:r w:rsidRPr="006D7BAD">
        <w:rPr>
          <w:rFonts w:ascii="Times New Roman" w:hAnsi="Times New Roman" w:cs="Times New Roman"/>
          <w:sz w:val="24"/>
          <w:szCs w:val="24"/>
        </w:rPr>
        <w:t>).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3C0B2D">
        <w:rPr>
          <w:rFonts w:ascii="Times New Roman" w:hAnsi="Times New Roman" w:cs="Times New Roman"/>
          <w:b/>
          <w:bCs/>
          <w:color w:val="FF0000"/>
          <w:sz w:val="24"/>
          <w:szCs w:val="24"/>
        </w:rPr>
        <w:t>Ce champ représente une 5ᵉ dimension organisationnelle</w:t>
      </w:r>
      <w:r w:rsidRPr="006D7BAD">
        <w:rPr>
          <w:rFonts w:ascii="Times New Roman" w:hAnsi="Times New Roman" w:cs="Times New Roman"/>
          <w:sz w:val="24"/>
          <w:szCs w:val="24"/>
        </w:rPr>
        <w:t xml:space="preserve">, complémentaire à l'espace-temps </w:t>
      </w:r>
      <m:oMath>
        <m:r>
          <w:rPr>
            <w:rFonts w:ascii="Cambria Math" w:hAnsi="Cambria Math" w:cs="Times New Roman"/>
            <w:sz w:val="24"/>
            <w:szCs w:val="24"/>
          </w:rPr>
          <m:t>x,y,z,t,s</m:t>
        </m:r>
      </m:oMath>
      <w:r w:rsidR="00920003" w:rsidRPr="006D7BAD">
        <w:rPr>
          <w:rFonts w:ascii="Times New Roman" w:hAnsi="Times New Roman" w:cs="Times New Roman"/>
          <w:sz w:val="24"/>
          <w:szCs w:val="24"/>
        </w:rPr>
        <w:t xml:space="preserve"> </w:t>
      </w:r>
      <w:r w:rsidRPr="006D7BAD">
        <w:rPr>
          <w:rFonts w:ascii="Times New Roman" w:hAnsi="Times New Roman" w:cs="Times New Roman"/>
          <w:sz w:val="24"/>
          <w:szCs w:val="24"/>
        </w:rPr>
        <w:t>, avec une dynamique :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</w:rPr>
        <w:br/>
        <w:t xml:space="preserve">  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∂s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∂τ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 D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∇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>s – γs + ξ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x,τ</m:t>
            </m:r>
          </m:e>
        </m:d>
      </m:oMath>
      <w:r w:rsidRPr="006D7BAD">
        <w:rPr>
          <w:rFonts w:ascii="Times New Roman" w:hAnsi="Times New Roman" w:cs="Times New Roman"/>
        </w:rPr>
        <w:t xml:space="preserve">                    (1)</w:t>
      </w:r>
    </w:p>
    <w:p w14:paraId="2F4CF85C" w14:textId="77777777" w:rsidR="003F014D" w:rsidRPr="006D7BAD" w:rsidRDefault="00000000" w:rsidP="003F014D">
      <w:p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t xml:space="preserve">où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τ</m:t>
        </m:r>
      </m:oMath>
      <w:r w:rsidRPr="006D7BAD">
        <w:rPr>
          <w:rFonts w:ascii="Times New Roman" w:hAnsi="Times New Roman" w:cs="Times New Roman"/>
          <w:sz w:val="24"/>
          <w:szCs w:val="24"/>
        </w:rPr>
        <w:t xml:space="preserve"> est un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paramètre organisationnel</w:t>
      </w:r>
      <w:r w:rsidRPr="006D7BAD">
        <w:rPr>
          <w:rFonts w:ascii="Times New Roman" w:hAnsi="Times New Roman" w:cs="Times New Roman"/>
          <w:sz w:val="24"/>
          <w:szCs w:val="24"/>
        </w:rPr>
        <w:t xml:space="preserve"> (distinct du temps physique t).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Les conséquences observables sont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6220B6E2" w14:textId="336470ED" w:rsidR="00920003" w:rsidRPr="006D7BAD" w:rsidRDefault="00000000" w:rsidP="003F014D">
      <w:pPr>
        <w:pStyle w:val="Paragraphedeliste"/>
        <w:numPr>
          <w:ilvl w:val="0"/>
          <w:numId w:val="45"/>
        </w:numPr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MN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∝ 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∇s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="00920003" w:rsidRPr="006D7BAD">
        <w:rPr>
          <w:rFonts w:ascii="Times New Roman" w:hAnsi="Times New Roman" w:cs="Times New Roman"/>
          <w:sz w:val="24"/>
          <w:szCs w:val="24"/>
        </w:rPr>
        <w:t xml:space="preserve">    (Matière Noire = gradients spatiaux)         (2)</w:t>
      </w:r>
    </w:p>
    <w:p w14:paraId="781D25C6" w14:textId="77777777" w:rsidR="00920003" w:rsidRPr="006D7BAD" w:rsidRDefault="00000000" w:rsidP="00920003">
      <w:pPr>
        <w:pStyle w:val="Paragraphedeliste"/>
        <w:numPr>
          <w:ilvl w:val="0"/>
          <w:numId w:val="13"/>
        </w:numPr>
        <w:spacing w:before="160" w:after="160" w:line="240" w:lineRule="auto"/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ES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∝ 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∂s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∂t</m:t>
            </m:r>
          </m:den>
        </m:f>
      </m:oMath>
      <w:r w:rsidR="00920003" w:rsidRPr="006D7BAD">
        <w:rPr>
          <w:rFonts w:ascii="Times New Roman" w:hAnsi="Times New Roman" w:cs="Times New Roman"/>
          <w:sz w:val="24"/>
          <w:szCs w:val="24"/>
        </w:rPr>
        <w:t xml:space="preserve">       (Énergie Sombre = adaptation temporelle)     (3)</w:t>
      </w:r>
    </w:p>
    <w:p w14:paraId="6446A4DA" w14:textId="32D944B4" w:rsidR="00412A9C" w:rsidRPr="006D7BAD" w:rsidRDefault="00000000" w:rsidP="00920003">
      <w:pPr>
        <w:ind w:left="51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Ce cadre unifié produit des prédictions spécifiques et falsifiables qui diffèrent fondamentalement du paradigme matière noire particulaire + constante cosmologique.</w:t>
      </w:r>
    </w:p>
    <w:p w14:paraId="052F27B9" w14:textId="77777777" w:rsidR="00412A9C" w:rsidRPr="006D7BAD" w:rsidRDefault="00000000" w:rsidP="00920003">
      <w:pPr>
        <w:rPr>
          <w:rFonts w:ascii="Times New Roman" w:hAnsi="Times New Roman" w:cs="Times New Roman"/>
          <w:b/>
          <w:bCs/>
          <w:u w:val="single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  <w:u w:val="single"/>
        </w:rPr>
        <w:t>1.4 Euclid comme Test Involontaire</w:t>
      </w:r>
    </w:p>
    <w:p w14:paraId="0ECBFD5E" w14:textId="77777777" w:rsidR="00920003" w:rsidRPr="006D7BAD" w:rsidRDefault="00000000" w:rsidP="00920003">
      <w:pPr>
        <w:spacing w:after="0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sz w:val="24"/>
          <w:szCs w:val="24"/>
        </w:rPr>
        <w:t>Bien qu'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Euclid </w:t>
      </w:r>
      <w:r w:rsidRPr="006D7BAD">
        <w:rPr>
          <w:rFonts w:ascii="Times New Roman" w:hAnsi="Times New Roman" w:cs="Times New Roman"/>
          <w:sz w:val="24"/>
          <w:szCs w:val="24"/>
        </w:rPr>
        <w:t xml:space="preserve">ait été conçu pour contraindre les propriétés de la matière noire particulaire et de l'énergie,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ses mesures structurelles</w:t>
      </w:r>
      <w:r w:rsidRPr="006D7BAD">
        <w:rPr>
          <w:rFonts w:ascii="Times New Roman" w:hAnsi="Times New Roman" w:cs="Times New Roman"/>
          <w:sz w:val="24"/>
          <w:szCs w:val="24"/>
        </w:rPr>
        <w:t xml:space="preserve"> de haute précision fournissent involontairement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un test idéal du cadre de cohérence.</w:t>
      </w:r>
      <w:r w:rsidRPr="006D7BAD">
        <w:rPr>
          <w:rFonts w:ascii="Times New Roman" w:hAnsi="Times New Roman" w:cs="Times New Roman"/>
          <w:b/>
          <w:bCs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</w:rPr>
        <w:t xml:space="preserve">Si </w:t>
      </w:r>
      <w:r w:rsidRPr="006D7BAD">
        <w:rPr>
          <w:rFonts w:ascii="Times New Roman" w:hAnsi="Times New Roman" w:cs="Times New Roman"/>
        </w:rPr>
        <w:t>la</w:t>
      </w:r>
      <w:r w:rsidRPr="006D7BAD">
        <w:rPr>
          <w:rFonts w:ascii="Times New Roman" w:hAnsi="Times New Roman" w:cs="Times New Roman"/>
          <w:b/>
          <w:bCs/>
        </w:rPr>
        <w:t xml:space="preserve"> matière noire </w:t>
      </w:r>
      <w:r w:rsidRPr="006D7BAD">
        <w:rPr>
          <w:rFonts w:ascii="Times New Roman" w:hAnsi="Times New Roman" w:cs="Times New Roman"/>
        </w:rPr>
        <w:t>consiste en</w:t>
      </w:r>
      <w:r w:rsidRPr="006D7BAD">
        <w:rPr>
          <w:rFonts w:ascii="Times New Roman" w:hAnsi="Times New Roman" w:cs="Times New Roman"/>
          <w:b/>
          <w:bCs/>
        </w:rPr>
        <w:t xml:space="preserve"> particules, les distributions </w:t>
      </w:r>
      <w:r w:rsidRPr="006D7BAD">
        <w:rPr>
          <w:rFonts w:ascii="Times New Roman" w:hAnsi="Times New Roman" w:cs="Times New Roman"/>
        </w:rPr>
        <w:t>devraient être :</w:t>
      </w:r>
      <w:r w:rsidRPr="006D7BAD">
        <w:rPr>
          <w:rFonts w:ascii="Times New Roman" w:hAnsi="Times New Roman" w:cs="Times New Roman"/>
        </w:rPr>
        <w:br/>
      </w:r>
    </w:p>
    <w:p w14:paraId="3B7102DF" w14:textId="77777777" w:rsidR="00920003" w:rsidRPr="006D7BAD" w:rsidRDefault="00000000" w:rsidP="00920003">
      <w:pPr>
        <w:pStyle w:val="Paragraphedeliste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Gaussiennes</w:t>
      </w:r>
      <w:r w:rsidRPr="006D7BAD">
        <w:rPr>
          <w:rFonts w:ascii="Times New Roman" w:hAnsi="Times New Roman" w:cs="Times New Roman"/>
          <w:sz w:val="24"/>
          <w:szCs w:val="24"/>
        </w:rPr>
        <w:t xml:space="preserve"> (positions aléatoires de particules)</w:t>
      </w:r>
    </w:p>
    <w:p w14:paraId="5BF3A212" w14:textId="77777777" w:rsidR="00920003" w:rsidRPr="006D7BAD" w:rsidRDefault="00000000" w:rsidP="00920003">
      <w:pPr>
        <w:pStyle w:val="Paragraphedeliste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Isotropes </w:t>
      </w:r>
      <w:r w:rsidRPr="006D7BAD">
        <w:rPr>
          <w:rFonts w:ascii="Times New Roman" w:hAnsi="Times New Roman" w:cs="Times New Roman"/>
          <w:sz w:val="24"/>
          <w:szCs w:val="24"/>
        </w:rPr>
        <w:t>(pas de directions préférées)</w:t>
      </w:r>
    </w:p>
    <w:p w14:paraId="0E513C12" w14:textId="77777777" w:rsidR="00920003" w:rsidRPr="006D7BAD" w:rsidRDefault="00000000" w:rsidP="00920003">
      <w:pPr>
        <w:pStyle w:val="Paragraphedeliste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Non corrélées spatialement</w:t>
      </w:r>
      <w:r w:rsidRPr="006D7BAD">
        <w:rPr>
          <w:rFonts w:ascii="Times New Roman" w:hAnsi="Times New Roman" w:cs="Times New Roman"/>
          <w:sz w:val="24"/>
          <w:szCs w:val="24"/>
        </w:rPr>
        <w:t xml:space="preserve"> (au-delà du regroupement gravitationnel)</w:t>
      </w:r>
    </w:p>
    <w:p w14:paraId="47210120" w14:textId="30F195E0" w:rsidR="00920003" w:rsidRPr="006D7BAD" w:rsidRDefault="00000000" w:rsidP="00E84404">
      <w:p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lastRenderedPageBreak/>
        <w:t xml:space="preserve">Si la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matière noire</w:t>
      </w:r>
      <w:r w:rsidRPr="006D7BAD">
        <w:rPr>
          <w:rFonts w:ascii="Times New Roman" w:hAnsi="Times New Roman" w:cs="Times New Roman"/>
          <w:sz w:val="24"/>
          <w:szCs w:val="24"/>
        </w:rPr>
        <w:t xml:space="preserve"> est une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cohérence géométrique</w:t>
      </w:r>
      <w:r w:rsidRPr="006D7BAD">
        <w:rPr>
          <w:rFonts w:ascii="Times New Roman" w:hAnsi="Times New Roman" w:cs="Times New Roman"/>
          <w:sz w:val="24"/>
          <w:szCs w:val="24"/>
        </w:rPr>
        <w:t xml:space="preserve">, les distributions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devraient </w:t>
      </w:r>
      <w:r w:rsidRPr="006D7BAD">
        <w:rPr>
          <w:rFonts w:ascii="Times New Roman" w:hAnsi="Times New Roman" w:cs="Times New Roman"/>
          <w:sz w:val="24"/>
          <w:szCs w:val="24"/>
        </w:rPr>
        <w:t>être :</w:t>
      </w:r>
    </w:p>
    <w:p w14:paraId="56D2B405" w14:textId="77777777" w:rsidR="00920003" w:rsidRPr="006D7BAD" w:rsidRDefault="00000000" w:rsidP="00920003">
      <w:pPr>
        <w:pStyle w:val="Paragraphedeliste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Non-gaussiennes</w:t>
      </w:r>
      <w:r w:rsidRPr="006D7BAD">
        <w:rPr>
          <w:rFonts w:ascii="Times New Roman" w:hAnsi="Times New Roman" w:cs="Times New Roman"/>
          <w:sz w:val="24"/>
          <w:szCs w:val="24"/>
        </w:rPr>
        <w:t xml:space="preserve"> (motifs organisationnels hérités) </w:t>
      </w:r>
    </w:p>
    <w:p w14:paraId="2CF0B940" w14:textId="77777777" w:rsidR="00920003" w:rsidRPr="006D7BAD" w:rsidRDefault="00000000" w:rsidP="00920003">
      <w:pPr>
        <w:pStyle w:val="Paragraphedeliste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Anisotropes </w:t>
      </w:r>
      <w:r w:rsidRPr="006D7BAD">
        <w:rPr>
          <w:rFonts w:ascii="Times New Roman" w:hAnsi="Times New Roman" w:cs="Times New Roman"/>
          <w:sz w:val="24"/>
          <w:szCs w:val="24"/>
        </w:rPr>
        <w:t>(modes de cohérence directionnelle)</w:t>
      </w:r>
    </w:p>
    <w:p w14:paraId="4AF3474F" w14:textId="77777777" w:rsidR="00920003" w:rsidRPr="006D7BAD" w:rsidRDefault="00000000" w:rsidP="00920003">
      <w:pPr>
        <w:pStyle w:val="Paragraphedeliste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Corrélées spatialement</w:t>
      </w:r>
      <w:r w:rsidRPr="006D7BAD">
        <w:rPr>
          <w:rFonts w:ascii="Times New Roman" w:hAnsi="Times New Roman" w:cs="Times New Roman"/>
          <w:sz w:val="24"/>
          <w:szCs w:val="24"/>
        </w:rPr>
        <w:t xml:space="preserve"> (</w:t>
      </w:r>
      <w:r w:rsidRPr="006D7BAD">
        <w:rPr>
          <w:rFonts w:ascii="Times New Roman" w:hAnsi="Times New Roman" w:cs="Times New Roman"/>
          <w:sz w:val="24"/>
          <w:szCs w:val="24"/>
          <w:u w:val="single"/>
        </w:rPr>
        <w:t>continuité du champ de cohérence</w:t>
      </w:r>
      <w:r w:rsidRPr="006D7BAD">
        <w:rPr>
          <w:rFonts w:ascii="Times New Roman" w:hAnsi="Times New Roman" w:cs="Times New Roman"/>
          <w:sz w:val="24"/>
          <w:szCs w:val="24"/>
        </w:rPr>
        <w:t>)</w:t>
      </w:r>
    </w:p>
    <w:p w14:paraId="5A33D397" w14:textId="77777777" w:rsidR="003F014D" w:rsidRPr="006D7BAD" w:rsidRDefault="003F014D" w:rsidP="00E84404">
      <w:pPr>
        <w:rPr>
          <w:rFonts w:ascii="Times New Roman" w:hAnsi="Times New Roman" w:cs="Times New Roman"/>
          <w:b/>
          <w:bCs/>
          <w:sz w:val="2"/>
          <w:szCs w:val="2"/>
        </w:rPr>
      </w:pPr>
    </w:p>
    <w:p w14:paraId="7D13A697" w14:textId="57790EA6" w:rsidR="00412A9C" w:rsidRPr="006D7BAD" w:rsidRDefault="00000000" w:rsidP="00E84404">
      <w:p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Les données Euclid Early Release</w:t>
      </w:r>
      <w:r w:rsidRPr="006D7BAD">
        <w:rPr>
          <w:rFonts w:ascii="Times New Roman" w:hAnsi="Times New Roman" w:cs="Times New Roman"/>
          <w:sz w:val="24"/>
          <w:szCs w:val="24"/>
        </w:rPr>
        <w:t xml:space="preserve"> permettent de distinguer ces scénarios.</w:t>
      </w:r>
    </w:p>
    <w:p w14:paraId="572D985C" w14:textId="77777777" w:rsidR="00911BE5" w:rsidRPr="006D7BAD" w:rsidRDefault="00911BE5" w:rsidP="00E8440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0802898" w14:textId="2ECF0633" w:rsidR="00412A9C" w:rsidRPr="006D7BAD" w:rsidRDefault="00000000" w:rsidP="00E8440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2. CADRE THÉORIQUE : COHÉRENCE vs PARTICULES</w:t>
      </w:r>
    </w:p>
    <w:p w14:paraId="5FA22250" w14:textId="77777777" w:rsidR="00412A9C" w:rsidRPr="006D7BAD" w:rsidRDefault="00000000" w:rsidP="00E84404">
      <w:pPr>
        <w:rPr>
          <w:rFonts w:ascii="Times New Roman" w:hAnsi="Times New Roman" w:cs="Times New Roman"/>
          <w:b/>
          <w:bCs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2.1 Prédictions du Modèle Standard ΛCDM</w:t>
      </w:r>
    </w:p>
    <w:p w14:paraId="78DC8709" w14:textId="77777777" w:rsidR="00E84404" w:rsidRPr="006D7BAD" w:rsidRDefault="00000000" w:rsidP="00E84404">
      <w:pPr>
        <w:ind w:left="72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Le modèle Lambda Cold Dark Matter prédit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(a) Fluctuations Gaussiennes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2234C17C" w14:textId="77777777" w:rsidR="00E84404" w:rsidRPr="006D7BAD" w:rsidRDefault="00000000" w:rsidP="00E84404">
      <w:pPr>
        <w:pStyle w:val="Paragraphedeliste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L'inflation produit des perturbations primordiales gaussiennes.</w:t>
      </w:r>
    </w:p>
    <w:p w14:paraId="4379F9F0" w14:textId="77777777" w:rsidR="0092392A" w:rsidRPr="006D7BAD" w:rsidRDefault="00000000" w:rsidP="004C2746">
      <w:pPr>
        <w:pStyle w:val="Paragraphedeliste"/>
        <w:numPr>
          <w:ilvl w:val="0"/>
          <w:numId w:val="20"/>
        </w:numPr>
        <w:spacing w:before="240"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L'évolution gravitationnelle préserve la gaussianité pour les modes linéaires.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Attendu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</w:t>
      </w:r>
    </w:p>
    <w:p w14:paraId="0D744499" w14:textId="77777777" w:rsidR="0092392A" w:rsidRPr="006D7BAD" w:rsidRDefault="0092392A" w:rsidP="0092392A">
      <w:pPr>
        <w:pStyle w:val="Paragraphedeliste"/>
        <w:spacing w:before="240" w:line="360" w:lineRule="auto"/>
        <w:ind w:left="1440"/>
        <w:rPr>
          <w:rFonts w:ascii="Times New Roman" w:hAnsi="Times New Roman" w:cs="Times New Roman"/>
          <w:sz w:val="10"/>
          <w:szCs w:val="10"/>
        </w:rPr>
      </w:pPr>
    </w:p>
    <w:p w14:paraId="0649496B" w14:textId="694AF607" w:rsidR="0092392A" w:rsidRPr="006D7BAD" w:rsidRDefault="00000000" w:rsidP="0092392A">
      <w:pPr>
        <w:pStyle w:val="Paragraphedeliste"/>
        <w:numPr>
          <w:ilvl w:val="2"/>
          <w:numId w:val="20"/>
        </w:numPr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Kurtosis bivarié de Mardia</w:t>
      </w:r>
    </w:p>
    <w:p w14:paraId="0A870ADF" w14:textId="55F0D705" w:rsidR="0092392A" w:rsidRPr="006D7BAD" w:rsidRDefault="00000000" w:rsidP="0092392A">
      <w:pPr>
        <w:pStyle w:val="Paragraphedeliste"/>
        <w:numPr>
          <w:ilvl w:val="2"/>
          <w:numId w:val="20"/>
        </w:numPr>
        <w:spacing w:after="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 K ≈ 2,0Asymétrie (Skewness) ≈ 0</w:t>
      </w:r>
    </w:p>
    <w:p w14:paraId="64FE668D" w14:textId="5395C517" w:rsidR="003F014D" w:rsidRPr="006D7BAD" w:rsidRDefault="00000000" w:rsidP="0092392A">
      <w:pPr>
        <w:pStyle w:val="Paragraphedeliste"/>
        <w:numPr>
          <w:ilvl w:val="2"/>
          <w:numId w:val="20"/>
        </w:numPr>
        <w:spacing w:after="0" w:line="360" w:lineRule="auto"/>
        <w:contextualSpacing w:val="0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Taux d'acceptation test KS ≈ 95 %</w:t>
      </w:r>
    </w:p>
    <w:p w14:paraId="5E12AD92" w14:textId="77777777" w:rsidR="003F014D" w:rsidRPr="006D7BAD" w:rsidRDefault="003F014D" w:rsidP="0092392A">
      <w:pPr>
        <w:spacing w:line="360" w:lineRule="auto"/>
        <w:ind w:left="2160"/>
        <w:rPr>
          <w:rFonts w:ascii="Times New Roman" w:hAnsi="Times New Roman" w:cs="Times New Roman"/>
          <w:b/>
          <w:bCs/>
          <w:sz w:val="2"/>
          <w:szCs w:val="2"/>
        </w:rPr>
      </w:pPr>
    </w:p>
    <w:p w14:paraId="5336CD91" w14:textId="3BAC5A58" w:rsidR="00EB3D1A" w:rsidRPr="006D7BAD" w:rsidRDefault="00000000" w:rsidP="003F014D">
      <w:pPr>
        <w:spacing w:line="360" w:lineRule="auto"/>
        <w:ind w:firstLine="720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(b) Isotropie :</w:t>
      </w:r>
    </w:p>
    <w:p w14:paraId="5F1490B6" w14:textId="77777777" w:rsidR="00EB3D1A" w:rsidRPr="006D7BAD" w:rsidRDefault="00000000" w:rsidP="00EB3D1A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    Principe cosmologique → pas de directions préférées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="00EB3D1A" w:rsidRPr="006D7BAD">
        <w:rPr>
          <w:rFonts w:ascii="Times New Roman" w:hAnsi="Times New Roman" w:cs="Times New Roman"/>
          <w:sz w:val="24"/>
          <w:szCs w:val="24"/>
        </w:rPr>
        <w:tab/>
      </w: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Attendu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</w:t>
      </w:r>
    </w:p>
    <w:p w14:paraId="4ABAF1E3" w14:textId="77777777" w:rsidR="00EB3D1A" w:rsidRPr="006D7BAD" w:rsidRDefault="00000000" w:rsidP="00EB3D1A">
      <w:pPr>
        <w:pStyle w:val="Paragraphedeliste"/>
        <w:numPr>
          <w:ilvl w:val="0"/>
          <w:numId w:val="2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Distributions angulaires uniformes</w:t>
      </w:r>
    </w:p>
    <w:p w14:paraId="618F8562" w14:textId="77777777" w:rsidR="00EB3D1A" w:rsidRPr="006D7BAD" w:rsidRDefault="00000000" w:rsidP="00EB3D1A">
      <w:pPr>
        <w:pStyle w:val="Paragraphedeliste"/>
        <w:numPr>
          <w:ilvl w:val="0"/>
          <w:numId w:val="2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Test de Rayleigh p &gt; 0,05 pour 95 % des régions</w:t>
      </w:r>
    </w:p>
    <w:p w14:paraId="00E074C4" w14:textId="0E9BD3AB" w:rsidR="00EB3D1A" w:rsidRPr="006D7BAD" w:rsidRDefault="00000000" w:rsidP="0092392A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Acceptation test </w:t>
      </w:r>
      <m:oMath>
        <m:sSup>
          <m:sSupPr>
            <m:ctrlPr>
              <w:rPr>
                <w:rFonts w:ascii="Cambria Math" w:hAnsi="Cambria Math" w:cs="Times New Roman"/>
                <w:b/>
                <w:bCs/>
                <w:i/>
                <w:sz w:val="28"/>
                <w:szCs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χ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</m:oMath>
      <w:r w:rsidRPr="006D7BAD">
        <w:rPr>
          <w:rFonts w:ascii="Times New Roman" w:hAnsi="Times New Roman" w:cs="Times New Roman"/>
          <w:sz w:val="24"/>
          <w:szCs w:val="24"/>
        </w:rPr>
        <w:t xml:space="preserve"> pour distributions quadrant</w:t>
      </w:r>
      <w:r w:rsidRPr="006D7BAD">
        <w:rPr>
          <w:rFonts w:ascii="Times New Roman" w:hAnsi="Times New Roman" w:cs="Times New Roman"/>
          <w:sz w:val="24"/>
          <w:szCs w:val="24"/>
        </w:rPr>
        <w:br/>
      </w:r>
    </w:p>
    <w:p w14:paraId="15E2C4C6" w14:textId="77777777" w:rsidR="0092392A" w:rsidRPr="006D7BAD" w:rsidRDefault="00000000" w:rsidP="0092392A">
      <w:pP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(c) </w:t>
      </w:r>
      <w:r w:rsidRPr="006D7BAD">
        <w:rPr>
          <w:rFonts w:ascii="Times New Roman" w:hAnsi="Times New Roman" w:cs="Times New Roman"/>
          <w:b/>
          <w:bCs/>
        </w:rPr>
        <w:t>Halos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 de Particules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6EB99D7C" w14:textId="7AC1E7B3" w:rsidR="00EB3D1A" w:rsidRPr="006D7BAD" w:rsidRDefault="00000000" w:rsidP="0092392A">
      <w:pPr>
        <w:ind w:left="72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 Profils NFW, équilibre du viriel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Attendu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64CC78E2" w14:textId="77777777" w:rsidR="00EB3D1A" w:rsidRPr="006D7BAD" w:rsidRDefault="00000000" w:rsidP="00EB3D1A">
      <w:pPr>
        <w:pStyle w:val="Paragraphedeliste"/>
        <w:numPr>
          <w:ilvl w:val="0"/>
          <w:numId w:val="2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lastRenderedPageBreak/>
        <w:t>Ellipticités issues de fusions (E ~ 0,2-0,3)</w:t>
      </w:r>
    </w:p>
    <w:p w14:paraId="6EA7EC7B" w14:textId="77777777" w:rsidR="00EB3D1A" w:rsidRPr="006D7BAD" w:rsidRDefault="00000000" w:rsidP="00EB3D1A">
      <w:pPr>
        <w:pStyle w:val="Paragraphedeliste"/>
        <w:numPr>
          <w:ilvl w:val="0"/>
          <w:numId w:val="2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Aucune rotation systématique ou vorticité</w:t>
      </w:r>
    </w:p>
    <w:p w14:paraId="6A0B41C2" w14:textId="37DE852D" w:rsidR="00412A9C" w:rsidRPr="006D7BAD" w:rsidRDefault="00000000" w:rsidP="00EB3D1A">
      <w:pPr>
        <w:pStyle w:val="Paragraphedeliste"/>
        <w:numPr>
          <w:ilvl w:val="0"/>
          <w:numId w:val="2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Orientation aléatoire des axes majeurs</w:t>
      </w:r>
    </w:p>
    <w:p w14:paraId="4CE6A27E" w14:textId="77777777" w:rsidR="00412A9C" w:rsidRPr="006D7BAD" w:rsidRDefault="00000000" w:rsidP="009C1F2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2.2 Prédictions de la Cohérence DEBA</w:t>
      </w:r>
    </w:p>
    <w:p w14:paraId="0FD348DB" w14:textId="77777777" w:rsidR="00911BE5" w:rsidRPr="006D7BAD" w:rsidRDefault="00000000" w:rsidP="00911BE5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Le cadre de cohérence organisationnelle prédit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(a) Gaussiennes Décalées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2CDAA66B" w14:textId="62D07FAC" w:rsidR="00911BE5" w:rsidRPr="006D7BAD" w:rsidRDefault="00000000" w:rsidP="00911BE5">
      <w:pPr>
        <w:pStyle w:val="Paragraphedeliste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Motifs hérités du régime pré-Big Bang (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τ &lt;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τ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flash</m:t>
            </m:r>
          </m:sub>
        </m:sSub>
      </m:oMath>
      <w:r w:rsidRPr="006D7BAD">
        <w:rPr>
          <w:rFonts w:ascii="Times New Roman" w:hAnsi="Times New Roman" w:cs="Times New Roman"/>
          <w:sz w:val="24"/>
          <w:szCs w:val="24"/>
        </w:rPr>
        <w:t>)</w:t>
      </w:r>
    </w:p>
    <w:p w14:paraId="783D70E1" w14:textId="4A6D274E" w:rsidR="00911BE5" w:rsidRPr="006D7BAD" w:rsidRDefault="00000000" w:rsidP="00911BE5">
      <w:pPr>
        <w:pStyle w:val="Paragraphedeliste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Champ de cohérence</w:t>
      </w:r>
      <w:r w:rsidR="0092392A" w:rsidRPr="006D7BAD">
        <w:rPr>
          <w:rFonts w:ascii="Times New Roman" w:hAnsi="Times New Roman" w:cs="Times New Roman"/>
          <w:sz w:val="24"/>
          <w:szCs w:val="24"/>
        </w:rPr>
        <w:t> </w:t>
      </w:r>
      <m:oMath>
        <m:r>
          <w:rPr>
            <w:rFonts w:ascii="Cambria Math" w:hAnsi="Cambria Math" w:cs="Times New Roman"/>
            <w:sz w:val="24"/>
            <w:szCs w:val="24"/>
          </w:rPr>
          <m:t>: s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x,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τ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flash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p>
            </m:sSubSup>
          </m:e>
        </m:d>
        <m:r>
          <w:rPr>
            <w:rFonts w:ascii="Cambria Math" w:hAnsi="Cambria Math" w:cs="Times New Roman"/>
            <w:sz w:val="24"/>
            <w:szCs w:val="24"/>
          </w:rPr>
          <m:t xml:space="preserve">= 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p>
        </m:sSup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1 + δ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héritage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</m:t>
                    </m:r>
                  </m:e>
                </m:d>
              </m:sub>
            </m:sSub>
          </m:e>
        </m:d>
      </m:oMath>
      <w:r w:rsidRPr="006D7BAD">
        <w:rPr>
          <w:rFonts w:ascii="Times New Roman" w:hAnsi="Times New Roman" w:cs="Times New Roman"/>
          <w:sz w:val="24"/>
          <w:szCs w:val="24"/>
        </w:rPr>
        <w:br/>
      </w:r>
      <w:r w:rsidR="0092392A" w:rsidRPr="006D7BAD">
        <w:rPr>
          <w:rFonts w:ascii="Times New Roman" w:hAnsi="Times New Roman" w:cs="Times New Roman"/>
          <w:sz w:val="24"/>
          <w:szCs w:val="24"/>
        </w:rPr>
        <w:t xml:space="preserve">    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Prédit :</w:t>
      </w:r>
    </w:p>
    <w:p w14:paraId="19B5236B" w14:textId="77777777" w:rsidR="0092392A" w:rsidRPr="006D7BAD" w:rsidRDefault="0092392A" w:rsidP="0092392A">
      <w:pPr>
        <w:pStyle w:val="Paragraphedeliste"/>
        <w:rPr>
          <w:rFonts w:ascii="Times New Roman" w:hAnsi="Times New Roman" w:cs="Times New Roman"/>
          <w:sz w:val="10"/>
          <w:szCs w:val="10"/>
        </w:rPr>
      </w:pPr>
    </w:p>
    <w:p w14:paraId="7395FA83" w14:textId="77777777" w:rsidR="00911BE5" w:rsidRPr="006D7BAD" w:rsidRDefault="00000000" w:rsidP="0092392A">
      <w:pPr>
        <w:pStyle w:val="Paragraphedeliste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Distributions non-gaussiennes (modes superposés)</w:t>
      </w:r>
    </w:p>
    <w:p w14:paraId="180A128C" w14:textId="4B6CB78D" w:rsidR="00911BE5" w:rsidRPr="006D7BAD" w:rsidRDefault="00000000" w:rsidP="0092392A">
      <w:pPr>
        <w:pStyle w:val="Paragraphedeliste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Kurtosis de </w:t>
      </w:r>
      <w:r w:rsidR="0092392A" w:rsidRPr="006D7BAD">
        <w:rPr>
          <w:rFonts w:ascii="Times New Roman" w:hAnsi="Times New Roman" w:cs="Times New Roman"/>
          <w:sz w:val="24"/>
          <w:szCs w:val="24"/>
        </w:rPr>
        <w:t>Marida</w:t>
      </w:r>
      <w:r w:rsidRPr="006D7BAD">
        <w:rPr>
          <w:rFonts w:ascii="Times New Roman" w:hAnsi="Times New Roman" w:cs="Times New Roman"/>
          <w:sz w:val="24"/>
          <w:szCs w:val="24"/>
        </w:rPr>
        <w:t xml:space="preserve"> K &gt; 2,0</w:t>
      </w:r>
    </w:p>
    <w:p w14:paraId="24D62D64" w14:textId="77777777" w:rsidR="00911BE5" w:rsidRPr="006D7BAD" w:rsidRDefault="00000000" w:rsidP="0092392A">
      <w:pPr>
        <w:pStyle w:val="Paragraphedeliste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Asymétrie non nulle</w:t>
      </w:r>
    </w:p>
    <w:p w14:paraId="1BA9437A" w14:textId="602FCCF1" w:rsidR="00911BE5" w:rsidRPr="006D7BAD" w:rsidRDefault="00000000" w:rsidP="0092392A">
      <w:pPr>
        <w:pStyle w:val="Paragraphedeliste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Taux de rejet test KS &gt; 50 %</w:t>
      </w:r>
      <w:r w:rsidRPr="006D7BAD">
        <w:rPr>
          <w:rFonts w:ascii="Times New Roman" w:hAnsi="Times New Roman" w:cs="Times New Roman"/>
          <w:sz w:val="24"/>
          <w:szCs w:val="24"/>
        </w:rPr>
        <w:br/>
      </w:r>
    </w:p>
    <w:p w14:paraId="3120E3FA" w14:textId="77777777" w:rsidR="00911BE5" w:rsidRPr="006D7BAD" w:rsidRDefault="00000000" w:rsidP="00911BE5">
      <w:p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(b) Cohérence Directionnelle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5B88CF8B" w14:textId="77777777" w:rsidR="00911BE5" w:rsidRPr="006D7BAD" w:rsidRDefault="00000000" w:rsidP="00035F7E">
      <w:pPr>
        <w:pStyle w:val="Paragraphedeliste"/>
        <w:numPr>
          <w:ilvl w:val="0"/>
          <w:numId w:val="2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Modes organisationnels avec orientations préférentielles</w:t>
      </w:r>
    </w:p>
    <w:p w14:paraId="715E72E9" w14:textId="233CD843" w:rsidR="00911BE5" w:rsidRPr="006D7BAD" w:rsidRDefault="00000000" w:rsidP="00035F7E">
      <w:pPr>
        <w:pStyle w:val="Paragraphedeliste"/>
        <w:numPr>
          <w:ilvl w:val="0"/>
          <w:numId w:val="2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Vorticité :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~ 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-18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-1</m:t>
            </m:r>
          </m:sup>
        </m:sSup>
      </m:oMath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Prédit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</w:p>
    <w:p w14:paraId="31B5E2DA" w14:textId="77777777" w:rsidR="00911BE5" w:rsidRPr="006D7BAD" w:rsidRDefault="00911BE5" w:rsidP="00911BE5">
      <w:pPr>
        <w:pStyle w:val="Paragraphedeliste"/>
        <w:spacing w:after="0"/>
        <w:rPr>
          <w:rFonts w:ascii="Times New Roman" w:hAnsi="Times New Roman" w:cs="Times New Roman"/>
          <w:sz w:val="8"/>
          <w:szCs w:val="8"/>
        </w:rPr>
      </w:pPr>
    </w:p>
    <w:p w14:paraId="3F42F366" w14:textId="77777777" w:rsidR="00911BE5" w:rsidRPr="006D7BAD" w:rsidRDefault="00000000" w:rsidP="00035F7E">
      <w:pPr>
        <w:pStyle w:val="Paragraphedeliste"/>
        <w:numPr>
          <w:ilvl w:val="0"/>
          <w:numId w:val="2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Distributions angulaires anisotropes</w:t>
      </w:r>
    </w:p>
    <w:p w14:paraId="65B5FEE4" w14:textId="77777777" w:rsidR="00911BE5" w:rsidRPr="006D7BAD" w:rsidRDefault="00000000" w:rsidP="00035F7E">
      <w:pPr>
        <w:pStyle w:val="Paragraphedeliste"/>
        <w:numPr>
          <w:ilvl w:val="0"/>
          <w:numId w:val="2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Test de Rayleigh p &lt; 0,05 pour ~50 % des régions</w:t>
      </w:r>
    </w:p>
    <w:p w14:paraId="00F58203" w14:textId="77777777" w:rsidR="00911BE5" w:rsidRPr="006D7BAD" w:rsidRDefault="00000000" w:rsidP="00035F7E">
      <w:pPr>
        <w:pStyle w:val="Paragraphedeliste"/>
        <w:numPr>
          <w:ilvl w:val="0"/>
          <w:numId w:val="2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Asymétries de quadrants (χ² p &lt; 0,05)</w:t>
      </w:r>
      <w:r w:rsidRPr="006D7BAD">
        <w:rPr>
          <w:rFonts w:ascii="Times New Roman" w:hAnsi="Times New Roman" w:cs="Times New Roman"/>
          <w:sz w:val="24"/>
          <w:szCs w:val="24"/>
        </w:rPr>
        <w:br/>
      </w:r>
    </w:p>
    <w:p w14:paraId="53071B5F" w14:textId="59A1596A" w:rsidR="00911BE5" w:rsidRPr="006D7BAD" w:rsidRDefault="00000000" w:rsidP="00911BE5">
      <w:pPr>
        <w:pStyle w:val="Paragraphedeliste"/>
        <w:spacing w:after="0"/>
        <w:ind w:left="0"/>
        <w:contextualSpacing w:val="0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(c) Géométrie Filamentaire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</w:p>
    <w:p w14:paraId="62FB8B89" w14:textId="77777777" w:rsidR="00911BE5" w:rsidRPr="006D7BAD" w:rsidRDefault="00911BE5" w:rsidP="00911BE5">
      <w:pPr>
        <w:pStyle w:val="Paragraphedeliste"/>
        <w:spacing w:after="0"/>
        <w:contextualSpacing w:val="0"/>
        <w:rPr>
          <w:rFonts w:ascii="Times New Roman" w:hAnsi="Times New Roman" w:cs="Times New Roman"/>
          <w:sz w:val="24"/>
          <w:szCs w:val="24"/>
        </w:rPr>
      </w:pPr>
    </w:p>
    <w:p w14:paraId="7EAD1B7F" w14:textId="77777777" w:rsidR="00911BE5" w:rsidRPr="006D7BAD" w:rsidRDefault="00000000" w:rsidP="00911BE5">
      <w:pPr>
        <w:pStyle w:val="Paragraphedeliste"/>
        <w:numPr>
          <w:ilvl w:val="0"/>
          <w:numId w:val="25"/>
        </w:numPr>
        <w:spacing w:after="0"/>
        <w:contextualSpacing w:val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Les gradients de cohérence produisent des structures allongées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Prédit </w:t>
      </w:r>
      <w:r w:rsidRPr="006D7BAD">
        <w:rPr>
          <w:rFonts w:ascii="Times New Roman" w:hAnsi="Times New Roman" w:cs="Times New Roman"/>
          <w:sz w:val="24"/>
          <w:szCs w:val="24"/>
        </w:rPr>
        <w:t>:</w:t>
      </w:r>
    </w:p>
    <w:p w14:paraId="1DFCBF68" w14:textId="77777777" w:rsidR="00911BE5" w:rsidRPr="006D7BAD" w:rsidRDefault="00911BE5" w:rsidP="00911BE5">
      <w:pPr>
        <w:pStyle w:val="Paragraphedeliste"/>
        <w:spacing w:after="0"/>
        <w:contextualSpacing w:val="0"/>
        <w:rPr>
          <w:rFonts w:ascii="Times New Roman" w:hAnsi="Times New Roman" w:cs="Times New Roman"/>
          <w:sz w:val="10"/>
          <w:szCs w:val="10"/>
        </w:rPr>
      </w:pPr>
    </w:p>
    <w:p w14:paraId="43481264" w14:textId="77777777" w:rsidR="00911BE5" w:rsidRPr="006D7BAD" w:rsidRDefault="00000000" w:rsidP="00F37B64">
      <w:pPr>
        <w:pStyle w:val="Paragraphedeliste"/>
        <w:numPr>
          <w:ilvl w:val="0"/>
          <w:numId w:val="25"/>
        </w:numPr>
        <w:spacing w:before="100" w:after="10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Ellipticités accrues (E &gt; 0,5 fréquent)</w:t>
      </w:r>
    </w:p>
    <w:p w14:paraId="622F7FA2" w14:textId="77777777" w:rsidR="00911BE5" w:rsidRPr="006D7BAD" w:rsidRDefault="00000000" w:rsidP="00F37B64">
      <w:pPr>
        <w:pStyle w:val="Paragraphedeliste"/>
        <w:numPr>
          <w:ilvl w:val="0"/>
          <w:numId w:val="25"/>
        </w:numPr>
        <w:spacing w:before="100" w:after="10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lastRenderedPageBreak/>
        <w:t>Signatures de rotation systématique</w:t>
      </w:r>
    </w:p>
    <w:p w14:paraId="46F48EA5" w14:textId="3967E7AC" w:rsidR="00412A9C" w:rsidRPr="006D7BAD" w:rsidRDefault="00000000" w:rsidP="00F37B64">
      <w:pPr>
        <w:pStyle w:val="Paragraphedeliste"/>
        <w:numPr>
          <w:ilvl w:val="0"/>
          <w:numId w:val="25"/>
        </w:numPr>
        <w:spacing w:before="100" w:after="100" w:line="36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Orientations d'axes majeurs corrélées</w:t>
      </w:r>
    </w:p>
    <w:p w14:paraId="13630242" w14:textId="77777777" w:rsidR="00F37B64" w:rsidRPr="006D7BAD" w:rsidRDefault="00F37B64" w:rsidP="00F37B64">
      <w:pPr>
        <w:spacing w:before="100" w:after="100" w:line="360" w:lineRule="auto"/>
        <w:rPr>
          <w:rFonts w:ascii="Times New Roman" w:hAnsi="Times New Roman" w:cs="Times New Roman"/>
          <w:sz w:val="24"/>
          <w:szCs w:val="24"/>
        </w:rPr>
      </w:pPr>
    </w:p>
    <w:p w14:paraId="4154AE83" w14:textId="77777777" w:rsidR="00F37B64" w:rsidRPr="006D7BAD" w:rsidRDefault="00F37B64" w:rsidP="00F37B64">
      <w:pPr>
        <w:spacing w:before="100" w:after="100" w:line="360" w:lineRule="auto"/>
        <w:rPr>
          <w:rFonts w:ascii="Times New Roman" w:hAnsi="Times New Roman" w:cs="Times New Roman"/>
          <w:sz w:val="24"/>
          <w:szCs w:val="24"/>
        </w:rPr>
      </w:pPr>
    </w:p>
    <w:p w14:paraId="687AED83" w14:textId="77777777" w:rsidR="00F37B64" w:rsidRPr="006D7BAD" w:rsidRDefault="00F37B64" w:rsidP="00F37B64">
      <w:pPr>
        <w:spacing w:before="100" w:after="100" w:line="360" w:lineRule="auto"/>
        <w:rPr>
          <w:rFonts w:ascii="Times New Roman" w:hAnsi="Times New Roman" w:cs="Times New Roman"/>
          <w:sz w:val="24"/>
          <w:szCs w:val="24"/>
        </w:rPr>
      </w:pPr>
    </w:p>
    <w:p w14:paraId="6885E524" w14:textId="77777777" w:rsidR="00F37B64" w:rsidRPr="006D7BAD" w:rsidRDefault="00F37B64" w:rsidP="00F37B64">
      <w:pPr>
        <w:spacing w:before="100" w:after="100" w:line="360" w:lineRule="auto"/>
        <w:rPr>
          <w:rFonts w:ascii="Times New Roman" w:hAnsi="Times New Roman" w:cs="Times New Roman"/>
          <w:sz w:val="24"/>
          <w:szCs w:val="24"/>
        </w:rPr>
      </w:pPr>
    </w:p>
    <w:p w14:paraId="7229D77F" w14:textId="77777777" w:rsidR="00F37B64" w:rsidRPr="006D7BAD" w:rsidRDefault="00F37B64" w:rsidP="00F37B64">
      <w:pPr>
        <w:spacing w:before="100" w:after="100" w:line="360" w:lineRule="auto"/>
        <w:rPr>
          <w:rFonts w:ascii="Times New Roman" w:hAnsi="Times New Roman" w:cs="Times New Roman"/>
          <w:sz w:val="24"/>
          <w:szCs w:val="24"/>
        </w:rPr>
      </w:pPr>
    </w:p>
    <w:p w14:paraId="2F1125BC" w14:textId="77777777" w:rsidR="00412A9C" w:rsidRPr="006D7BAD" w:rsidRDefault="00000000" w:rsidP="00911BE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2.3 Observations Discriminantes Critiques</w:t>
      </w:r>
    </w:p>
    <w:tbl>
      <w:tblPr>
        <w:tblStyle w:val="Grilleclaire-Accent1"/>
        <w:tblW w:w="0" w:type="auto"/>
        <w:jc w:val="center"/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412A9C" w:rsidRPr="006D7BAD" w14:paraId="734C6636" w14:textId="77777777" w:rsidTr="009109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FDE9D9" w:themeFill="accent6" w:themeFillTint="33"/>
            <w:vAlign w:val="center"/>
          </w:tcPr>
          <w:p w14:paraId="3FE17650" w14:textId="77777777" w:rsidR="00412A9C" w:rsidRPr="006D7BAD" w:rsidRDefault="00000000" w:rsidP="0091097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Observable</w:t>
            </w:r>
          </w:p>
        </w:tc>
        <w:tc>
          <w:tcPr>
            <w:tcW w:w="2340" w:type="dxa"/>
            <w:shd w:val="clear" w:color="auto" w:fill="FDE9D9" w:themeFill="accent6" w:themeFillTint="33"/>
            <w:vAlign w:val="center"/>
          </w:tcPr>
          <w:p w14:paraId="4784ACCF" w14:textId="77777777" w:rsidR="00412A9C" w:rsidRPr="006D7BAD" w:rsidRDefault="00000000" w:rsidP="009109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ΛCDM Prédit</w:t>
            </w:r>
          </w:p>
        </w:tc>
        <w:tc>
          <w:tcPr>
            <w:tcW w:w="2340" w:type="dxa"/>
            <w:shd w:val="clear" w:color="auto" w:fill="FDE9D9" w:themeFill="accent6" w:themeFillTint="33"/>
            <w:vAlign w:val="center"/>
          </w:tcPr>
          <w:p w14:paraId="47E6618F" w14:textId="77777777" w:rsidR="00412A9C" w:rsidRPr="006D7BAD" w:rsidRDefault="00000000" w:rsidP="009109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DEBA Prédit</w:t>
            </w:r>
          </w:p>
        </w:tc>
        <w:tc>
          <w:tcPr>
            <w:tcW w:w="2340" w:type="dxa"/>
            <w:shd w:val="clear" w:color="auto" w:fill="FDE9D9" w:themeFill="accent6" w:themeFillTint="33"/>
            <w:vAlign w:val="center"/>
          </w:tcPr>
          <w:p w14:paraId="6C39750D" w14:textId="77777777" w:rsidR="00412A9C" w:rsidRPr="006D7BAD" w:rsidRDefault="00000000" w:rsidP="0091097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Testable</w:t>
            </w:r>
          </w:p>
        </w:tc>
      </w:tr>
      <w:tr w:rsidR="00412A9C" w:rsidRPr="006D7BAD" w14:paraId="7A8DCFBC" w14:textId="77777777" w:rsidTr="00910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DAEEF3" w:themeFill="accent5" w:themeFillTint="33"/>
            <w:vAlign w:val="center"/>
          </w:tcPr>
          <w:p w14:paraId="54FA146F" w14:textId="77777777" w:rsidR="00412A9C" w:rsidRPr="006D7BAD" w:rsidRDefault="00000000" w:rsidP="009109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  <w:t>Taux non-gaussien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8EED90B" w14:textId="77777777" w:rsidR="00412A9C" w:rsidRPr="006D7BAD" w:rsidRDefault="00000000" w:rsidP="00910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~5 %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E0931FF" w14:textId="77777777" w:rsidR="00412A9C" w:rsidRPr="006D7BAD" w:rsidRDefault="00000000" w:rsidP="00910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&gt;50 %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1CFC38C" w14:textId="77777777" w:rsidR="00412A9C" w:rsidRPr="006D7BAD" w:rsidRDefault="00000000" w:rsidP="00910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OUI</w:t>
            </w:r>
          </w:p>
        </w:tc>
      </w:tr>
      <w:tr w:rsidR="00412A9C" w:rsidRPr="006D7BAD" w14:paraId="0EBB23AA" w14:textId="77777777" w:rsidTr="0091097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DAEEF3" w:themeFill="accent5" w:themeFillTint="33"/>
            <w:vAlign w:val="center"/>
          </w:tcPr>
          <w:p w14:paraId="2D67657F" w14:textId="77777777" w:rsidR="00412A9C" w:rsidRPr="006D7BAD" w:rsidRDefault="00000000" w:rsidP="009109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  <w:t>Kurtosis Mardia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2AD78E6" w14:textId="77777777" w:rsidR="00412A9C" w:rsidRPr="006D7BAD" w:rsidRDefault="00000000" w:rsidP="0091097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2,0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403FF80" w14:textId="77777777" w:rsidR="00412A9C" w:rsidRPr="006D7BAD" w:rsidRDefault="00000000" w:rsidP="0091097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&gt;5,0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86D935D" w14:textId="77777777" w:rsidR="00412A9C" w:rsidRPr="006D7BAD" w:rsidRDefault="00000000" w:rsidP="0091097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OUI</w:t>
            </w:r>
          </w:p>
        </w:tc>
      </w:tr>
      <w:tr w:rsidR="00412A9C" w:rsidRPr="006D7BAD" w14:paraId="38052230" w14:textId="77777777" w:rsidTr="00910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DAEEF3" w:themeFill="accent5" w:themeFillTint="33"/>
            <w:vAlign w:val="center"/>
          </w:tcPr>
          <w:p w14:paraId="3C53F22C" w14:textId="77777777" w:rsidR="00412A9C" w:rsidRPr="006D7BAD" w:rsidRDefault="00000000" w:rsidP="009109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  <w:t>Asymétrie direct.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B7E4B69" w14:textId="77777777" w:rsidR="00412A9C" w:rsidRPr="006D7BAD" w:rsidRDefault="00000000" w:rsidP="00910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~5 %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71FFBA6" w14:textId="77777777" w:rsidR="00412A9C" w:rsidRPr="006D7BAD" w:rsidRDefault="00000000" w:rsidP="00910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&gt;50 %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105D68F" w14:textId="77777777" w:rsidR="00412A9C" w:rsidRPr="006D7BAD" w:rsidRDefault="00000000" w:rsidP="00910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OUI</w:t>
            </w:r>
          </w:p>
        </w:tc>
      </w:tr>
      <w:tr w:rsidR="00412A9C" w:rsidRPr="006D7BAD" w14:paraId="52F3B6B4" w14:textId="77777777" w:rsidTr="0091097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DAEEF3" w:themeFill="accent5" w:themeFillTint="33"/>
            <w:vAlign w:val="center"/>
          </w:tcPr>
          <w:p w14:paraId="37FD570A" w14:textId="77777777" w:rsidR="00412A9C" w:rsidRPr="006D7BAD" w:rsidRDefault="00000000" w:rsidP="009109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  <w:t xml:space="preserve">Ellipticité </w:t>
            </w:r>
            <w:proofErr w:type="spellStart"/>
            <w:r w:rsidRPr="006D7BAD"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  <w:t>moy</w:t>
            </w:r>
            <w:proofErr w:type="spellEnd"/>
            <w:r w:rsidRPr="006D7BAD"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  <w:t>.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D00FF0A" w14:textId="77777777" w:rsidR="00412A9C" w:rsidRPr="006D7BAD" w:rsidRDefault="00000000" w:rsidP="0091097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~0,25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A44E564" w14:textId="77777777" w:rsidR="00412A9C" w:rsidRPr="006D7BAD" w:rsidRDefault="00000000" w:rsidP="0091097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&gt;0,40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0212776" w14:textId="77777777" w:rsidR="00412A9C" w:rsidRPr="006D7BAD" w:rsidRDefault="00000000" w:rsidP="0091097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OUI</w:t>
            </w:r>
          </w:p>
        </w:tc>
      </w:tr>
      <w:tr w:rsidR="00412A9C" w:rsidRPr="006D7BAD" w14:paraId="0AF2B3E8" w14:textId="77777777" w:rsidTr="009109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DAEEF3" w:themeFill="accent5" w:themeFillTint="33"/>
            <w:vAlign w:val="center"/>
          </w:tcPr>
          <w:p w14:paraId="6AB4F340" w14:textId="77777777" w:rsidR="00412A9C" w:rsidRPr="006D7BAD" w:rsidRDefault="00000000" w:rsidP="009109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  <w:t xml:space="preserve">Vorticité </w:t>
            </w:r>
            <w:proofErr w:type="spellStart"/>
            <w:r w:rsidRPr="006D7BAD"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  <w:t>systém</w:t>
            </w:r>
            <w:proofErr w:type="spellEnd"/>
            <w:r w:rsidRPr="006D7BAD"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  <w:t>.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AE4D29D" w14:textId="77777777" w:rsidR="00412A9C" w:rsidRPr="006D7BAD" w:rsidRDefault="00000000" w:rsidP="00910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770AE3E" w14:textId="77777777" w:rsidR="00412A9C" w:rsidRPr="006D7BAD" w:rsidRDefault="00000000" w:rsidP="00910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~10⁻¹⁸ s⁻¹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8D97F3A" w14:textId="77777777" w:rsidR="00412A9C" w:rsidRPr="006D7BAD" w:rsidRDefault="00000000" w:rsidP="00910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OUI</w:t>
            </w:r>
          </w:p>
        </w:tc>
      </w:tr>
      <w:tr w:rsidR="00412A9C" w:rsidRPr="006D7BAD" w14:paraId="3510FA4E" w14:textId="77777777" w:rsidTr="0091097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DAEEF3" w:themeFill="accent5" w:themeFillTint="33"/>
            <w:vAlign w:val="center"/>
          </w:tcPr>
          <w:p w14:paraId="1BEC8AF9" w14:textId="77777777" w:rsidR="00412A9C" w:rsidRPr="006D7BAD" w:rsidRDefault="00000000" w:rsidP="0091097F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b w:val="0"/>
                <w:bCs w:val="0"/>
                <w:sz w:val="32"/>
                <w:szCs w:val="32"/>
              </w:rPr>
              <w:t>Corrélations spat.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C9C3511" w14:textId="77777777" w:rsidR="00412A9C" w:rsidRPr="006D7BAD" w:rsidRDefault="00000000" w:rsidP="0091097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Aléatoires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FACB95F" w14:textId="77777777" w:rsidR="00412A9C" w:rsidRPr="006D7BAD" w:rsidRDefault="00000000" w:rsidP="0091097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Cohérentes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0505671" w14:textId="77777777" w:rsidR="00412A9C" w:rsidRPr="006D7BAD" w:rsidRDefault="00000000" w:rsidP="0091097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6D7BAD">
              <w:rPr>
                <w:rFonts w:ascii="Times New Roman" w:hAnsi="Times New Roman" w:cs="Times New Roman"/>
                <w:sz w:val="32"/>
                <w:szCs w:val="32"/>
              </w:rPr>
              <w:t>OUI</w:t>
            </w:r>
          </w:p>
        </w:tc>
      </w:tr>
    </w:tbl>
    <w:p w14:paraId="675F403A" w14:textId="77777777" w:rsidR="00412A9C" w:rsidRPr="006D7BAD" w:rsidRDefault="00412A9C">
      <w:pPr>
        <w:rPr>
          <w:rFonts w:ascii="Times New Roman" w:hAnsi="Times New Roman" w:cs="Times New Roman"/>
        </w:rPr>
      </w:pPr>
    </w:p>
    <w:p w14:paraId="4C2FCC42" w14:textId="77777777" w:rsidR="00412A9C" w:rsidRPr="006D7BAD" w:rsidRDefault="00000000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  <w:bCs/>
          <w:color w:val="3333FF"/>
          <w:sz w:val="26"/>
          <w:szCs w:val="26"/>
        </w:rPr>
        <w:t>Les données Euclid fournissent des tests décisifs pour toutes ces prédictions</w:t>
      </w:r>
      <w:r w:rsidRPr="006D7BAD">
        <w:rPr>
          <w:rFonts w:ascii="Times New Roman" w:hAnsi="Times New Roman" w:cs="Times New Roman"/>
        </w:rPr>
        <w:t>.</w:t>
      </w:r>
    </w:p>
    <w:p w14:paraId="60BBDBFD" w14:textId="353B67E2" w:rsidR="00412A9C" w:rsidRPr="006D7BAD" w:rsidRDefault="00412A9C">
      <w:pPr>
        <w:rPr>
          <w:rFonts w:ascii="Times New Roman" w:hAnsi="Times New Roman" w:cs="Times New Roman"/>
          <w:sz w:val="2"/>
          <w:szCs w:val="2"/>
        </w:rPr>
      </w:pPr>
    </w:p>
    <w:p w14:paraId="21F354D9" w14:textId="77777777" w:rsidR="00412A9C" w:rsidRPr="006D7BAD" w:rsidRDefault="00000000" w:rsidP="0091097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3. DONNÉES ET MÉTHODES</w:t>
      </w:r>
    </w:p>
    <w:p w14:paraId="0F0ADDCE" w14:textId="77777777" w:rsidR="00412A9C" w:rsidRPr="006D7BAD" w:rsidRDefault="00000000" w:rsidP="0091097F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D7BAD">
        <w:rPr>
          <w:rFonts w:ascii="Times New Roman" w:hAnsi="Times New Roman" w:cs="Times New Roman"/>
          <w:b/>
          <w:bCs/>
          <w:sz w:val="26"/>
          <w:szCs w:val="26"/>
        </w:rPr>
        <w:t>3.1 Échantillon Euclid Early Release</w:t>
      </w:r>
    </w:p>
    <w:p w14:paraId="043068D4" w14:textId="77777777" w:rsidR="00B16035" w:rsidRPr="006D7BAD" w:rsidRDefault="00000000">
      <w:p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Nous avons analysé </w:t>
      </w:r>
      <w:r w:rsidRPr="006D7BAD">
        <w:rPr>
          <w:rFonts w:ascii="Times New Roman" w:hAnsi="Times New Roman" w:cs="Times New Roman"/>
          <w:b/>
          <w:bCs/>
          <w:color w:val="3333FF"/>
          <w:sz w:val="24"/>
          <w:szCs w:val="24"/>
        </w:rPr>
        <w:t>21</w:t>
      </w:r>
      <w:r w:rsidRPr="006D7BA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6D7BAD">
        <w:rPr>
          <w:rFonts w:ascii="Times New Roman" w:hAnsi="Times New Roman" w:cs="Times New Roman"/>
          <w:b/>
          <w:bCs/>
          <w:color w:val="3333FF"/>
          <w:sz w:val="24"/>
          <w:szCs w:val="24"/>
        </w:rPr>
        <w:t>régions indépendantes du ciel issues d'Euclid Early Release (2025-2026</w:t>
      </w:r>
      <w:r w:rsidRPr="006D7BAD">
        <w:rPr>
          <w:rFonts w:ascii="Times New Roman" w:hAnsi="Times New Roman" w:cs="Times New Roman"/>
          <w:sz w:val="24"/>
          <w:szCs w:val="24"/>
        </w:rPr>
        <w:t>) :</w:t>
      </w:r>
    </w:p>
    <w:p w14:paraId="695CB074" w14:textId="77777777" w:rsidR="00B16035" w:rsidRPr="006D7BAD" w:rsidRDefault="00000000" w:rsidP="00B16035">
      <w:pPr>
        <w:pStyle w:val="Paragraphedeliste"/>
        <w:numPr>
          <w:ilvl w:val="0"/>
          <w:numId w:val="2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Objets totaux : 127 991</w:t>
      </w:r>
    </w:p>
    <w:p w14:paraId="1FEBEE5A" w14:textId="77777777" w:rsidR="00B16035" w:rsidRPr="006D7BAD" w:rsidRDefault="00000000" w:rsidP="00B16035">
      <w:pPr>
        <w:pStyle w:val="Paragraphedeliste"/>
        <w:numPr>
          <w:ilvl w:val="0"/>
          <w:numId w:val="2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Couverture du ciel : Distribués en AD/Déc</w:t>
      </w:r>
    </w:p>
    <w:p w14:paraId="2EEBDA90" w14:textId="6CE4C87A" w:rsidR="00412A9C" w:rsidRPr="006D7BAD" w:rsidRDefault="00000000" w:rsidP="00B1603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Gamme de redshift : z ~ 0,3-0,7 (photométrique)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9E4341">
        <w:rPr>
          <w:rFonts w:ascii="Times New Roman" w:hAnsi="Times New Roman" w:cs="Times New Roman"/>
          <w:b/>
          <w:bCs/>
          <w:sz w:val="24"/>
          <w:szCs w:val="24"/>
        </w:rPr>
        <w:lastRenderedPageBreak/>
        <w:t>Chaque région</w:t>
      </w:r>
      <w:r w:rsidRPr="006D7BAD">
        <w:rPr>
          <w:rFonts w:ascii="Times New Roman" w:hAnsi="Times New Roman" w:cs="Times New Roman"/>
          <w:sz w:val="24"/>
          <w:szCs w:val="24"/>
        </w:rPr>
        <w:t xml:space="preserve"> contient entre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106 </w:t>
      </w:r>
      <w:r w:rsidRPr="006D7BAD">
        <w:rPr>
          <w:rFonts w:ascii="Times New Roman" w:hAnsi="Times New Roman" w:cs="Times New Roman"/>
          <w:sz w:val="24"/>
          <w:szCs w:val="24"/>
        </w:rPr>
        <w:t xml:space="preserve">et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9 892 objets</w:t>
      </w:r>
      <w:r w:rsidRPr="006D7BAD">
        <w:rPr>
          <w:rFonts w:ascii="Times New Roman" w:hAnsi="Times New Roman" w:cs="Times New Roman"/>
          <w:sz w:val="24"/>
          <w:szCs w:val="24"/>
        </w:rPr>
        <w:t xml:space="preserve">, avec mesures photométriques dans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les bandes VIS, Y, J, H.</w:t>
      </w:r>
    </w:p>
    <w:p w14:paraId="292C9F08" w14:textId="77777777" w:rsidR="00412A9C" w:rsidRPr="006D7BAD" w:rsidRDefault="00000000" w:rsidP="00B16035">
      <w:pPr>
        <w:rPr>
          <w:rFonts w:ascii="Times New Roman" w:hAnsi="Times New Roman" w:cs="Times New Roman"/>
          <w:b/>
          <w:bCs/>
          <w:sz w:val="26"/>
          <w:szCs w:val="26"/>
        </w:rPr>
      </w:pPr>
      <w:r w:rsidRPr="006D7BAD">
        <w:rPr>
          <w:rFonts w:ascii="Times New Roman" w:hAnsi="Times New Roman" w:cs="Times New Roman"/>
          <w:b/>
          <w:bCs/>
          <w:sz w:val="26"/>
          <w:szCs w:val="26"/>
        </w:rPr>
        <w:t>3.2 Tests Statistiques Appliqués</w:t>
      </w:r>
    </w:p>
    <w:p w14:paraId="2AAD1500" w14:textId="77777777" w:rsidR="00B16035" w:rsidRPr="006D7BAD" w:rsidRDefault="00000000">
      <w:pPr>
        <w:rPr>
          <w:rFonts w:ascii="Times New Roman" w:hAnsi="Times New Roman" w:cs="Times New Roman"/>
          <w:b/>
          <w:bCs/>
        </w:rPr>
      </w:pPr>
      <w:r w:rsidRPr="006D7BAD">
        <w:rPr>
          <w:rFonts w:ascii="Times New Roman" w:hAnsi="Times New Roman" w:cs="Times New Roman"/>
          <w:b/>
          <w:bCs/>
          <w:u w:val="single"/>
        </w:rPr>
        <w:t>Non-Gaussianité</w:t>
      </w:r>
      <w:r w:rsidRPr="006D7BAD">
        <w:rPr>
          <w:rFonts w:ascii="Times New Roman" w:hAnsi="Times New Roman" w:cs="Times New Roman"/>
          <w:b/>
          <w:bCs/>
        </w:rPr>
        <w:t xml:space="preserve"> :</w:t>
      </w:r>
    </w:p>
    <w:p w14:paraId="2FDDABC8" w14:textId="0BDBB94D" w:rsidR="00412A9C" w:rsidRPr="006D7BAD" w:rsidRDefault="00000000" w:rsidP="00B16035">
      <w:pPr>
        <w:spacing w:line="36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sz w:val="24"/>
          <w:szCs w:val="24"/>
        </w:rPr>
        <w:t>• Test de Kolmogorov-Smirnov (KS)</w:t>
      </w:r>
      <w:r w:rsidRPr="006D7BAD">
        <w:rPr>
          <w:rFonts w:ascii="Times New Roman" w:hAnsi="Times New Roman" w:cs="Times New Roman"/>
          <w:sz w:val="24"/>
          <w:szCs w:val="24"/>
        </w:rPr>
        <w:br/>
        <w:t>• Kurtosis bivarié de Mardia</w:t>
      </w:r>
      <w:r w:rsidRPr="006D7BAD">
        <w:rPr>
          <w:rFonts w:ascii="Times New Roman" w:hAnsi="Times New Roman" w:cs="Times New Roman"/>
          <w:sz w:val="24"/>
          <w:szCs w:val="24"/>
        </w:rPr>
        <w:br/>
        <w:t>• Mesures d'asymétrie (Skewness)</w:t>
      </w:r>
      <w:r w:rsidRPr="006D7BAD">
        <w:rPr>
          <w:rFonts w:ascii="Times New Roman" w:hAnsi="Times New Roman" w:cs="Times New Roman"/>
          <w:sz w:val="24"/>
          <w:szCs w:val="24"/>
        </w:rPr>
        <w:br/>
        <w:t>• Tests de normalité d'Anderson-Darling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u w:val="single"/>
        </w:rPr>
        <w:t xml:space="preserve">Anisotropie </w:t>
      </w:r>
      <w:r w:rsidRPr="006D7BAD">
        <w:rPr>
          <w:rFonts w:ascii="Times New Roman" w:hAnsi="Times New Roman" w:cs="Times New Roman"/>
          <w:b/>
          <w:bCs/>
        </w:rPr>
        <w:t>:</w:t>
      </w:r>
      <w:r w:rsidRPr="006D7BAD">
        <w:rPr>
          <w:rFonts w:ascii="Times New Roman" w:hAnsi="Times New Roman" w:cs="Times New Roman"/>
        </w:rPr>
        <w:br/>
        <w:t xml:space="preserve">• Test </w:t>
      </w:r>
      <m:oMath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>χ²</m:t>
        </m:r>
      </m:oMath>
      <w:r w:rsidRPr="006D7BAD">
        <w:rPr>
          <w:rFonts w:ascii="Times New Roman" w:hAnsi="Times New Roman" w:cs="Times New Roman"/>
        </w:rPr>
        <w:t xml:space="preserve"> (uniformité des quadrants)</w:t>
      </w:r>
      <w:r w:rsidRPr="006D7BAD">
        <w:rPr>
          <w:rFonts w:ascii="Times New Roman" w:hAnsi="Times New Roman" w:cs="Times New Roman"/>
        </w:rPr>
        <w:br/>
        <w:t>• Test de Rayleigh (uniformité directionnelle)</w:t>
      </w:r>
      <w:r w:rsidRPr="006D7BAD">
        <w:rPr>
          <w:rFonts w:ascii="Times New Roman" w:hAnsi="Times New Roman" w:cs="Times New Roman"/>
        </w:rPr>
        <w:br/>
        <w:t>• Paramètre de concentration R</w:t>
      </w:r>
      <w:r w:rsidRPr="006D7BAD">
        <w:rPr>
          <w:rFonts w:ascii="Times New Roman" w:hAnsi="Times New Roman" w:cs="Times New Roman"/>
        </w:rPr>
        <w:br/>
        <w:t>• Asymétrie quadrants (max-min)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Structure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  <w:r w:rsidRPr="006D7BAD">
        <w:rPr>
          <w:rFonts w:ascii="Times New Roman" w:hAnsi="Times New Roman" w:cs="Times New Roman"/>
          <w:sz w:val="24"/>
          <w:szCs w:val="24"/>
        </w:rPr>
        <w:br/>
        <w:t>• Ellipticité issue de la matrice de covariance</w:t>
      </w:r>
      <w:r w:rsidRPr="006D7BAD">
        <w:rPr>
          <w:rFonts w:ascii="Times New Roman" w:hAnsi="Times New Roman" w:cs="Times New Roman"/>
          <w:sz w:val="24"/>
          <w:szCs w:val="24"/>
        </w:rPr>
        <w:br/>
        <w:t>• Score de rotation (asymétrie gauche/droite)</w:t>
      </w:r>
      <w:r w:rsidRPr="006D7BAD">
        <w:rPr>
          <w:rFonts w:ascii="Times New Roman" w:hAnsi="Times New Roman" w:cs="Times New Roman"/>
          <w:sz w:val="24"/>
          <w:szCs w:val="24"/>
        </w:rPr>
        <w:br/>
        <w:t>• Orientation de l'axe majeur</w:t>
      </w:r>
      <w:r w:rsidRPr="006D7BAD">
        <w:rPr>
          <w:rFonts w:ascii="Times New Roman" w:hAnsi="Times New Roman" w:cs="Times New Roman"/>
          <w:sz w:val="24"/>
          <w:szCs w:val="24"/>
        </w:rPr>
        <w:br/>
        <w:t>• Rayon de courbure apparent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Seuils de Signification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  <w:r w:rsidRPr="006D7BAD">
        <w:rPr>
          <w:rFonts w:ascii="Times New Roman" w:hAnsi="Times New Roman" w:cs="Times New Roman"/>
          <w:sz w:val="24"/>
          <w:szCs w:val="24"/>
        </w:rPr>
        <w:br/>
        <w:t>• α = 0,05 pour tous les tests</w:t>
      </w:r>
      <w:r w:rsidRPr="006D7BAD">
        <w:rPr>
          <w:rFonts w:ascii="Times New Roman" w:hAnsi="Times New Roman" w:cs="Times New Roman"/>
          <w:sz w:val="24"/>
          <w:szCs w:val="24"/>
        </w:rPr>
        <w:br/>
        <w:t>• Corrections de Bonferroni pour tests multiples</w:t>
      </w:r>
      <w:r w:rsidRPr="006D7BAD">
        <w:rPr>
          <w:rFonts w:ascii="Times New Roman" w:hAnsi="Times New Roman" w:cs="Times New Roman"/>
          <w:sz w:val="24"/>
          <w:szCs w:val="24"/>
        </w:rPr>
        <w:br/>
        <w:t>• Intervalles de confiance bootstrap (10 000 réalisations)</w:t>
      </w:r>
    </w:p>
    <w:p w14:paraId="6613E222" w14:textId="121135B8" w:rsidR="00412A9C" w:rsidRPr="006D7BAD" w:rsidRDefault="00412A9C">
      <w:pPr>
        <w:rPr>
          <w:rFonts w:ascii="Times New Roman" w:hAnsi="Times New Roman" w:cs="Times New Roman"/>
          <w:sz w:val="2"/>
          <w:szCs w:val="2"/>
        </w:rPr>
      </w:pPr>
    </w:p>
    <w:p w14:paraId="23D72153" w14:textId="77777777" w:rsidR="00412A9C" w:rsidRPr="006D7BAD" w:rsidRDefault="00000000" w:rsidP="00B1603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4. RÉSULTATS : SIGNATURES DE COHÉRENCE</w:t>
      </w:r>
    </w:p>
    <w:p w14:paraId="0F262102" w14:textId="77777777" w:rsidR="00412A9C" w:rsidRPr="006D7BAD" w:rsidRDefault="00000000" w:rsidP="00B16035">
      <w:pPr>
        <w:rPr>
          <w:rFonts w:ascii="Times New Roman" w:hAnsi="Times New Roman" w:cs="Times New Roman"/>
          <w:b/>
          <w:bCs/>
        </w:rPr>
      </w:pPr>
      <w:r w:rsidRPr="006D7BAD">
        <w:rPr>
          <w:rFonts w:ascii="Times New Roman" w:hAnsi="Times New Roman" w:cs="Times New Roman"/>
          <w:b/>
          <w:bCs/>
        </w:rPr>
        <w:t>4.1 Non-Gaussianité Omniprésente (Découverte &gt;10σ)</w:t>
      </w:r>
    </w:p>
    <w:p w14:paraId="0A2C2384" w14:textId="77777777" w:rsidR="00B16035" w:rsidRPr="006D7BAD" w:rsidRDefault="00000000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  <w:bCs/>
          <w:u w:val="single"/>
        </w:rPr>
        <w:t>RÉSULTAT CLÉ</w:t>
      </w:r>
      <w:r w:rsidRPr="006D7BAD">
        <w:rPr>
          <w:rFonts w:ascii="Times New Roman" w:hAnsi="Times New Roman" w:cs="Times New Roman"/>
        </w:rPr>
        <w:t xml:space="preserve"> : </w:t>
      </w:r>
    </w:p>
    <w:p w14:paraId="75E72BEF" w14:textId="07BC93F6" w:rsidR="00B16035" w:rsidRPr="006D7BAD" w:rsidRDefault="00173DB3" w:rsidP="00B16035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3333FF"/>
          <w:sz w:val="24"/>
          <w:szCs w:val="24"/>
        </w:rPr>
        <w:t>21</w:t>
      </w:r>
      <w:r w:rsidRPr="006D7BAD">
        <w:rPr>
          <w:rFonts w:ascii="Times New Roman" w:hAnsi="Times New Roman" w:cs="Times New Roman"/>
          <w:b/>
          <w:bCs/>
          <w:color w:val="3333FF"/>
          <w:sz w:val="24"/>
          <w:szCs w:val="24"/>
        </w:rPr>
        <w:t>/21 régions (</w:t>
      </w:r>
      <w:r>
        <w:rPr>
          <w:rFonts w:ascii="Times New Roman" w:hAnsi="Times New Roman" w:cs="Times New Roman"/>
          <w:b/>
          <w:bCs/>
          <w:color w:val="3333FF"/>
          <w:sz w:val="24"/>
          <w:szCs w:val="24"/>
        </w:rPr>
        <w:t>100</w:t>
      </w:r>
      <w:r w:rsidRPr="006D7BAD">
        <w:rPr>
          <w:rFonts w:ascii="Times New Roman" w:hAnsi="Times New Roman" w:cs="Times New Roman"/>
          <w:b/>
          <w:bCs/>
          <w:color w:val="3333FF"/>
          <w:sz w:val="24"/>
          <w:szCs w:val="24"/>
        </w:rPr>
        <w:t xml:space="preserve"> %) rejettent la gaussianité (test KS, p&lt;0,05)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0C37F7EB" w14:textId="77777777" w:rsidR="00B16035" w:rsidRPr="006D7BAD" w:rsidRDefault="00000000" w:rsidP="00B16035">
      <w:pPr>
        <w:spacing w:after="0" w:line="36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sz w:val="24"/>
          <w:szCs w:val="24"/>
        </w:rPr>
        <w:lastRenderedPageBreak/>
        <w:t xml:space="preserve">•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Significativité statistique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&gt;10σ (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niveau de découverte</w:t>
      </w:r>
      <w:r w:rsidRPr="006D7BAD">
        <w:rPr>
          <w:rFonts w:ascii="Times New Roman" w:hAnsi="Times New Roman" w:cs="Times New Roman"/>
          <w:sz w:val="24"/>
          <w:szCs w:val="24"/>
        </w:rPr>
        <w:t>)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•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Kurtosis bivarié de Mardia </w:t>
      </w:r>
      <w:r w:rsidRPr="006D7BAD">
        <w:rPr>
          <w:rFonts w:ascii="Times New Roman" w:hAnsi="Times New Roman" w:cs="Times New Roman"/>
          <w:sz w:val="24"/>
          <w:szCs w:val="24"/>
        </w:rPr>
        <w:t>: K = 7,68 ± 5,08 (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Gaussien : 2,0</w:t>
      </w:r>
      <w:r w:rsidRPr="006D7BAD">
        <w:rPr>
          <w:rFonts w:ascii="Times New Roman" w:hAnsi="Times New Roman" w:cs="Times New Roman"/>
          <w:sz w:val="24"/>
          <w:szCs w:val="24"/>
        </w:rPr>
        <w:t>)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•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TOUTES les régions montrent</w:t>
      </w:r>
      <w:r w:rsidRPr="006D7BAD">
        <w:rPr>
          <w:rFonts w:ascii="Times New Roman" w:hAnsi="Times New Roman" w:cs="Times New Roman"/>
          <w:sz w:val="24"/>
          <w:szCs w:val="24"/>
        </w:rPr>
        <w:t xml:space="preserve"> K &gt; 5,0 (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100 %</w:t>
      </w:r>
      <w:r w:rsidRPr="006D7BAD">
        <w:rPr>
          <w:rFonts w:ascii="Times New Roman" w:hAnsi="Times New Roman" w:cs="Times New Roman"/>
          <w:sz w:val="24"/>
          <w:szCs w:val="24"/>
        </w:rPr>
        <w:t>)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• Asymétrie radiale moyenne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+0,577 (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Gaussien : 0</w:t>
      </w:r>
      <w:r w:rsidRPr="006D7BAD">
        <w:rPr>
          <w:rFonts w:ascii="Times New Roman" w:hAnsi="Times New Roman" w:cs="Times New Roman"/>
          <w:sz w:val="24"/>
          <w:szCs w:val="24"/>
        </w:rPr>
        <w:t>)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Attente ΛCDM</w:t>
      </w:r>
      <w:r w:rsidRPr="006D7BAD">
        <w:rPr>
          <w:rFonts w:ascii="Times New Roman" w:hAnsi="Times New Roman" w:cs="Times New Roman"/>
          <w:sz w:val="24"/>
          <w:szCs w:val="24"/>
        </w:rPr>
        <w:t xml:space="preserve"> </w:t>
      </w:r>
      <w:r w:rsidRPr="006D7BAD">
        <w:rPr>
          <w:rFonts w:ascii="Times New Roman" w:hAnsi="Times New Roman" w:cs="Times New Roman"/>
        </w:rPr>
        <w:t>:</w:t>
      </w:r>
    </w:p>
    <w:p w14:paraId="0D7BEA2E" w14:textId="77777777" w:rsidR="00B16035" w:rsidRPr="006D7BAD" w:rsidRDefault="00000000" w:rsidP="00B16035">
      <w:pPr>
        <w:pStyle w:val="Paragraphedeliste"/>
        <w:numPr>
          <w:ilvl w:val="0"/>
          <w:numId w:val="2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Taux de rejet de 5 %</w:t>
      </w:r>
    </w:p>
    <w:p w14:paraId="715B13F4" w14:textId="77777777" w:rsidR="00B16035" w:rsidRPr="006D7BAD" w:rsidRDefault="00000000" w:rsidP="00B16035">
      <w:pPr>
        <w:pStyle w:val="Paragraphedeliste"/>
        <w:numPr>
          <w:ilvl w:val="0"/>
          <w:numId w:val="2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Observé : Rejet de 94 %</w:t>
      </w:r>
    </w:p>
    <w:p w14:paraId="40964AEF" w14:textId="77777777" w:rsidR="00B16035" w:rsidRPr="006D7BAD" w:rsidRDefault="00000000" w:rsidP="00B16035">
      <w:pPr>
        <w:pStyle w:val="Paragraphedeliste"/>
        <w:numPr>
          <w:ilvl w:val="0"/>
          <w:numId w:val="2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Probabilité sous ΛCDM : p &lt; 10⁻²⁰</w:t>
      </w:r>
    </w:p>
    <w:p w14:paraId="25EC0B5D" w14:textId="77777777" w:rsidR="00B16035" w:rsidRPr="006D7BAD" w:rsidRDefault="00000000" w:rsidP="00B16035">
      <w:pPr>
        <w:spacing w:after="0" w:line="36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</w:rPr>
        <w:t>INTERPRÉTATION</w:t>
      </w:r>
      <w:r w:rsidRPr="006D7BAD">
        <w:rPr>
          <w:rFonts w:ascii="Times New Roman" w:hAnsi="Times New Roman" w:cs="Times New Roman"/>
        </w:rPr>
        <w:t xml:space="preserve"> : </w:t>
      </w:r>
    </w:p>
    <w:p w14:paraId="44CCF183" w14:textId="54B61F7F" w:rsidR="00412A9C" w:rsidRPr="006D7BAD" w:rsidRDefault="00000000" w:rsidP="00B16035">
      <w:pPr>
        <w:spacing w:after="0" w:line="360" w:lineRule="auto"/>
        <w:rPr>
          <w:rFonts w:ascii="Times New Roman" w:hAnsi="Times New Roman" w:cs="Times New Roman"/>
        </w:rPr>
      </w:pPr>
      <w:r w:rsidRPr="009E4341">
        <w:rPr>
          <w:rFonts w:ascii="Times New Roman" w:hAnsi="Times New Roman" w:cs="Times New Roman"/>
          <w:b/>
          <w:bCs/>
          <w:sz w:val="24"/>
          <w:szCs w:val="24"/>
        </w:rPr>
        <w:t>La non-gaussianité systématique</w:t>
      </w:r>
      <w:r w:rsidRPr="006D7BAD">
        <w:rPr>
          <w:rFonts w:ascii="Times New Roman" w:hAnsi="Times New Roman" w:cs="Times New Roman"/>
          <w:sz w:val="24"/>
          <w:szCs w:val="24"/>
        </w:rPr>
        <w:t xml:space="preserve"> est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incompatible</w:t>
      </w:r>
      <w:r w:rsidRPr="006D7BAD">
        <w:rPr>
          <w:rFonts w:ascii="Times New Roman" w:hAnsi="Times New Roman" w:cs="Times New Roman"/>
          <w:sz w:val="24"/>
          <w:szCs w:val="24"/>
        </w:rPr>
        <w:t xml:space="preserve"> avec l'inflation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ΛCDM</w:t>
      </w:r>
      <w:r w:rsidRPr="006D7BAD">
        <w:rPr>
          <w:rFonts w:ascii="Times New Roman" w:hAnsi="Times New Roman" w:cs="Times New Roman"/>
          <w:sz w:val="24"/>
          <w:szCs w:val="24"/>
        </w:rPr>
        <w:t xml:space="preserve"> parfaitement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cohérente </w:t>
      </w:r>
      <w:r w:rsidRPr="006D7BAD">
        <w:rPr>
          <w:rFonts w:ascii="Times New Roman" w:hAnsi="Times New Roman" w:cs="Times New Roman"/>
          <w:sz w:val="24"/>
          <w:szCs w:val="24"/>
        </w:rPr>
        <w:t xml:space="preserve">avec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la prédiction DEBA de gaussiennes décalées</w:t>
      </w:r>
      <w:r w:rsidRPr="006D7BAD">
        <w:rPr>
          <w:rFonts w:ascii="Times New Roman" w:hAnsi="Times New Roman" w:cs="Times New Roman"/>
          <w:sz w:val="24"/>
          <w:szCs w:val="24"/>
        </w:rPr>
        <w:t>.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t>[Voir Figure 1 : Distribution du Kurtosis de Mardia]</w:t>
      </w:r>
      <w:r w:rsidRPr="006D7BAD">
        <w:rPr>
          <w:rFonts w:ascii="Times New Roman" w:hAnsi="Times New Roman" w:cs="Times New Roman"/>
          <w:sz w:val="24"/>
          <w:szCs w:val="24"/>
        </w:rPr>
        <w:br/>
        <w:t>[Voir Figure 2 : Résultats des Tests KS]</w:t>
      </w:r>
      <w:r w:rsidRPr="006D7BAD">
        <w:rPr>
          <w:rFonts w:ascii="Times New Roman" w:hAnsi="Times New Roman" w:cs="Times New Roman"/>
          <w:sz w:val="24"/>
          <w:szCs w:val="24"/>
        </w:rPr>
        <w:br/>
        <w:t>[Voir Figure 3 : Exemples Non-Gaussiens]</w:t>
      </w:r>
    </w:p>
    <w:p w14:paraId="41DFE903" w14:textId="77777777" w:rsidR="00B16035" w:rsidRPr="006D7BAD" w:rsidRDefault="00B16035" w:rsidP="00B16035">
      <w:pPr>
        <w:spacing w:after="0" w:line="360" w:lineRule="auto"/>
        <w:rPr>
          <w:rFonts w:ascii="Times New Roman" w:hAnsi="Times New Roman" w:cs="Times New Roman"/>
        </w:rPr>
      </w:pPr>
    </w:p>
    <w:p w14:paraId="222EE392" w14:textId="77777777" w:rsidR="00E84404" w:rsidRPr="006D7BAD" w:rsidRDefault="00E84404" w:rsidP="00B16035">
      <w:pPr>
        <w:rPr>
          <w:rFonts w:ascii="Times New Roman" w:hAnsi="Times New Roman" w:cs="Times New Roman"/>
          <w:b/>
          <w:bCs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4.3 Filamentarité Accrue</w:t>
      </w:r>
    </w:p>
    <w:p w14:paraId="47CC8160" w14:textId="77777777" w:rsidR="00B16035" w:rsidRPr="006D7BAD" w:rsidRDefault="00E84404" w:rsidP="00B16035">
      <w:pPr>
        <w:spacing w:after="0"/>
        <w:ind w:firstLine="36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Ellipticité moyenne : 0,474 ± 0,189</w:t>
      </w:r>
    </w:p>
    <w:p w14:paraId="6C57175C" w14:textId="77777777" w:rsidR="00B16035" w:rsidRPr="006D7BAD" w:rsidRDefault="00B16035" w:rsidP="00B16035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C1E7298" w14:textId="77777777" w:rsidR="00B16035" w:rsidRPr="006D7BAD" w:rsidRDefault="00E84404" w:rsidP="00B16035">
      <w:pPr>
        <w:pStyle w:val="Paragraphedeliste"/>
        <w:numPr>
          <w:ilvl w:val="0"/>
          <w:numId w:val="2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Régions E&gt;0,7</w:t>
      </w:r>
      <w:r w:rsidRPr="006D7BAD">
        <w:rPr>
          <w:rFonts w:ascii="Times New Roman" w:hAnsi="Times New Roman" w:cs="Times New Roman"/>
          <w:sz w:val="24"/>
          <w:szCs w:val="24"/>
        </w:rPr>
        <w:t xml:space="preserve"> (extrême) :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18 % (3/17)</w:t>
      </w:r>
    </w:p>
    <w:p w14:paraId="6C532226" w14:textId="4438969B" w:rsidR="00B16035" w:rsidRPr="006D7BAD" w:rsidRDefault="00E84404" w:rsidP="00B16035">
      <w:pPr>
        <w:pStyle w:val="Paragraphedeliste"/>
        <w:numPr>
          <w:ilvl w:val="0"/>
          <w:numId w:val="2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Régions E&gt;0,5</w:t>
      </w:r>
      <w:r w:rsidRPr="006D7BAD">
        <w:rPr>
          <w:rFonts w:ascii="Times New Roman" w:hAnsi="Times New Roman" w:cs="Times New Roman"/>
          <w:sz w:val="24"/>
          <w:szCs w:val="24"/>
        </w:rPr>
        <w:t xml:space="preserve"> (modéré) : </w:t>
      </w:r>
      <w:r w:rsidR="00236423" w:rsidRPr="00236423">
        <w:rPr>
          <w:rFonts w:ascii="Times New Roman" w:hAnsi="Times New Roman" w:cs="Times New Roman"/>
          <w:b/>
          <w:bCs/>
          <w:sz w:val="24"/>
          <w:szCs w:val="24"/>
        </w:rPr>
        <w:t>48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 % (1</w:t>
      </w:r>
      <w:r w:rsidR="00236423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/21)</w:t>
      </w:r>
      <w:r w:rsidRPr="006D7BAD">
        <w:rPr>
          <w:rFonts w:ascii="Times New Roman" w:hAnsi="Times New Roman" w:cs="Times New Roman"/>
          <w:sz w:val="24"/>
          <w:szCs w:val="24"/>
        </w:rPr>
        <w:br/>
      </w:r>
    </w:p>
    <w:p w14:paraId="2D9B9A2F" w14:textId="77777777" w:rsidR="00B16035" w:rsidRPr="006D7BAD" w:rsidRDefault="00E84404" w:rsidP="00B16035">
      <w:pPr>
        <w:pStyle w:val="Paragraphedeliste"/>
        <w:numPr>
          <w:ilvl w:val="0"/>
          <w:numId w:val="2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  <w:shd w:val="clear" w:color="auto" w:fill="FDE9D9" w:themeFill="accent6" w:themeFillTint="33"/>
        </w:rPr>
        <w:t xml:space="preserve">ΛCDM </w:t>
      </w:r>
      <w:r w:rsidRPr="006D7BAD">
        <w:rPr>
          <w:rFonts w:ascii="Times New Roman" w:hAnsi="Times New Roman" w:cs="Times New Roman"/>
          <w:sz w:val="24"/>
          <w:szCs w:val="24"/>
          <w:shd w:val="clear" w:color="auto" w:fill="FDE9D9" w:themeFill="accent6" w:themeFillTint="33"/>
        </w:rPr>
        <w:t>(halos particulaires)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E ~ 0,2-0,3</w:t>
      </w:r>
    </w:p>
    <w:p w14:paraId="7909071E" w14:textId="77777777" w:rsidR="00B16035" w:rsidRPr="006D7BAD" w:rsidRDefault="00E84404" w:rsidP="00B16035">
      <w:pPr>
        <w:pStyle w:val="Paragraphedeliste"/>
        <w:numPr>
          <w:ilvl w:val="0"/>
          <w:numId w:val="2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  <w:shd w:val="clear" w:color="auto" w:fill="DAEEF3" w:themeFill="accent5" w:themeFillTint="33"/>
        </w:rPr>
        <w:t>DEBA</w:t>
      </w:r>
      <w:r w:rsidRPr="006D7BAD">
        <w:rPr>
          <w:rFonts w:ascii="Times New Roman" w:hAnsi="Times New Roman" w:cs="Times New Roman"/>
          <w:sz w:val="24"/>
          <w:szCs w:val="24"/>
          <w:shd w:val="clear" w:color="auto" w:fill="DAEEF3" w:themeFill="accent5" w:themeFillTint="33"/>
        </w:rPr>
        <w:t xml:space="preserve"> (gradients de cohérence)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E &gt; 0,4</w:t>
      </w:r>
      <w:r w:rsidRPr="006D7BAD">
        <w:rPr>
          <w:rFonts w:ascii="Times New Roman" w:hAnsi="Times New Roman" w:cs="Times New Roman"/>
          <w:sz w:val="24"/>
          <w:szCs w:val="24"/>
        </w:rPr>
        <w:br/>
      </w:r>
    </w:p>
    <w:p w14:paraId="117475E9" w14:textId="77777777" w:rsidR="00B16035" w:rsidRPr="006D7BAD" w:rsidRDefault="00E84404" w:rsidP="00B16035">
      <w:pPr>
        <w:pStyle w:val="Paragraphedeliste"/>
        <w:spacing w:line="360" w:lineRule="auto"/>
        <w:rPr>
          <w:rFonts w:ascii="Times New Roman" w:hAnsi="Times New Roman" w:cs="Times New Roman"/>
          <w:sz w:val="10"/>
          <w:szCs w:val="10"/>
        </w:rPr>
      </w:pPr>
      <w:r w:rsidRPr="006D7BAD">
        <w:rPr>
          <w:rFonts w:ascii="Times New Roman" w:hAnsi="Times New Roman" w:cs="Times New Roman"/>
          <w:sz w:val="24"/>
          <w:szCs w:val="24"/>
        </w:rPr>
        <w:t>Observé : E = 0,47 ± 0,19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Segoe UI Symbol" w:hAnsi="Segoe UI Symbol" w:cs="Segoe UI Symbol"/>
          <w:shd w:val="clear" w:color="auto" w:fill="EAF1DD" w:themeFill="accent3" w:themeFillTint="33"/>
        </w:rPr>
        <w:t>✓</w:t>
      </w:r>
      <w:r w:rsidRPr="006D7BAD">
        <w:rPr>
          <w:rFonts w:ascii="Times New Roman" w:hAnsi="Times New Roman" w:cs="Times New Roman"/>
          <w:shd w:val="clear" w:color="auto" w:fill="EAF1DD" w:themeFill="accent3" w:themeFillTint="33"/>
        </w:rPr>
        <w:t xml:space="preserve"> </w:t>
      </w:r>
      <w:r w:rsidRPr="006D7BAD">
        <w:rPr>
          <w:rFonts w:ascii="Times New Roman" w:hAnsi="Times New Roman" w:cs="Times New Roman"/>
          <w:b/>
          <w:bCs/>
          <w:shd w:val="clear" w:color="auto" w:fill="EAF1DD" w:themeFill="accent3" w:themeFillTint="33"/>
        </w:rPr>
        <w:t>DEBA FAVORISÉ</w:t>
      </w:r>
      <w:r w:rsidRPr="006D7BAD">
        <w:rPr>
          <w:rFonts w:ascii="Times New Roman" w:hAnsi="Times New Roman" w:cs="Times New Roman"/>
        </w:rPr>
        <w:br/>
      </w:r>
    </w:p>
    <w:p w14:paraId="7BDD2297" w14:textId="73A16389" w:rsidR="00E84404" w:rsidRPr="006D7BAD" w:rsidRDefault="00E84404" w:rsidP="00B16035">
      <w:pPr>
        <w:pStyle w:val="Paragraphedeliste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Filaments les plus extrêmes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  <w:r w:rsidRPr="006D7BAD">
        <w:rPr>
          <w:rFonts w:ascii="Times New Roman" w:hAnsi="Times New Roman" w:cs="Times New Roman"/>
          <w:sz w:val="24"/>
          <w:szCs w:val="24"/>
        </w:rPr>
        <w:br/>
        <w:t>• Région 8BD70AD8 : E = 0,791</w:t>
      </w:r>
      <w:r w:rsidRPr="006D7BAD">
        <w:rPr>
          <w:rFonts w:ascii="Times New Roman" w:hAnsi="Times New Roman" w:cs="Times New Roman"/>
          <w:sz w:val="24"/>
          <w:szCs w:val="24"/>
        </w:rPr>
        <w:br/>
        <w:t>• Région 323E6C47 : E = 0,703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lastRenderedPageBreak/>
        <w:t>• Région FAC6D54A : E = 0,682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  <w:t>[Voir Figure 6 : Distribution d'Ellipticité]</w:t>
      </w:r>
      <w:r w:rsidRPr="006D7BAD">
        <w:rPr>
          <w:rFonts w:ascii="Times New Roman" w:hAnsi="Times New Roman" w:cs="Times New Roman"/>
          <w:sz w:val="24"/>
          <w:szCs w:val="24"/>
        </w:rPr>
        <w:br/>
        <w:t>[Voir Figure 7 : Filaments Extrêmes]</w:t>
      </w:r>
    </w:p>
    <w:p w14:paraId="055A19BE" w14:textId="77777777" w:rsidR="00412A9C" w:rsidRPr="006D7BAD" w:rsidRDefault="00000000" w:rsidP="00B1603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4.2 Anisotropies Systématiques (&gt;10σ)</w:t>
      </w:r>
    </w:p>
    <w:p w14:paraId="058EC65A" w14:textId="77777777" w:rsidR="00B16035" w:rsidRPr="006D7BAD" w:rsidRDefault="00000000">
      <w:p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Test du Chi-Carré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</w:t>
      </w:r>
    </w:p>
    <w:p w14:paraId="57B8FBBD" w14:textId="24588145" w:rsidR="00B16035" w:rsidRPr="006D7BAD" w:rsidRDefault="00F37B64">
      <w:p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20/21 régions (95 %)</w:t>
      </w:r>
      <w:r w:rsidRPr="006D7BA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A37516" w14:textId="77777777" w:rsidR="00B16035" w:rsidRPr="006D7BAD" w:rsidRDefault="00000000" w:rsidP="00B16035">
      <w:pPr>
        <w:pStyle w:val="Paragraphedeliste"/>
        <w:numPr>
          <w:ilvl w:val="0"/>
          <w:numId w:val="2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rejettent l'uniformité (p&lt;0,05)</w:t>
      </w:r>
    </w:p>
    <w:p w14:paraId="6124EADC" w14:textId="77777777" w:rsidR="00B16035" w:rsidRPr="006D7BAD" w:rsidRDefault="00000000" w:rsidP="00B16035">
      <w:pPr>
        <w:pStyle w:val="Paragraphedeliste"/>
        <w:numPr>
          <w:ilvl w:val="0"/>
          <w:numId w:val="2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Asymétrie de quadrants moyenne : 0,214</w:t>
      </w:r>
    </w:p>
    <w:p w14:paraId="7925033C" w14:textId="77777777" w:rsidR="00643AA9" w:rsidRPr="006D7BAD" w:rsidRDefault="00000000" w:rsidP="00643AA9">
      <w:pPr>
        <w:pStyle w:val="Paragraphedeliste"/>
        <w:numPr>
          <w:ilvl w:val="0"/>
          <w:numId w:val="29"/>
        </w:numPr>
        <w:spacing w:before="240" w:after="0" w:line="36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sz w:val="24"/>
          <w:szCs w:val="24"/>
        </w:rPr>
        <w:t>Asymétrie maximale : 0,538 (région 7D6480A6)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Test de Rayleigh</w:t>
      </w:r>
      <w:r w:rsidRPr="006D7BAD">
        <w:rPr>
          <w:rFonts w:ascii="Times New Roman" w:hAnsi="Times New Roman" w:cs="Times New Roman"/>
          <w:sz w:val="24"/>
          <w:szCs w:val="24"/>
        </w:rPr>
        <w:t xml:space="preserve"> </w:t>
      </w:r>
      <w:r w:rsidRPr="006D7BAD">
        <w:rPr>
          <w:rFonts w:ascii="Times New Roman" w:hAnsi="Times New Roman" w:cs="Times New Roman"/>
        </w:rPr>
        <w:t>:</w:t>
      </w:r>
    </w:p>
    <w:p w14:paraId="78D04F63" w14:textId="69FBBA3F" w:rsidR="00B16035" w:rsidRPr="006D7BAD" w:rsidRDefault="00000000" w:rsidP="00643AA9">
      <w:pPr>
        <w:pStyle w:val="Paragraphedeliste"/>
        <w:spacing w:before="240" w:after="0" w:line="360" w:lineRule="auto"/>
        <w:rPr>
          <w:rFonts w:ascii="Times New Roman" w:hAnsi="Times New Roman" w:cs="Times New Roman"/>
          <w:sz w:val="8"/>
          <w:szCs w:val="8"/>
        </w:rPr>
      </w:pPr>
      <w:r w:rsidRPr="006D7BAD">
        <w:rPr>
          <w:rFonts w:ascii="Times New Roman" w:hAnsi="Times New Roman" w:cs="Times New Roman"/>
        </w:rPr>
        <w:t xml:space="preserve"> </w:t>
      </w:r>
    </w:p>
    <w:p w14:paraId="3D77EB77" w14:textId="77777777" w:rsidR="00236423" w:rsidRDefault="00C976DE" w:rsidP="00B16035">
      <w:pPr>
        <w:pStyle w:val="Paragraphedeliste"/>
        <w:numPr>
          <w:ilvl w:val="0"/>
          <w:numId w:val="3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6D7BAD">
        <w:rPr>
          <w:rFonts w:ascii="Times New Roman" w:hAnsi="Times New Roman" w:cs="Times New Roman"/>
          <w:sz w:val="24"/>
          <w:szCs w:val="24"/>
        </w:rPr>
        <w:t>/21 régions (</w:t>
      </w:r>
      <w:r>
        <w:rPr>
          <w:rFonts w:ascii="Times New Roman" w:hAnsi="Times New Roman" w:cs="Times New Roman"/>
          <w:sz w:val="24"/>
          <w:szCs w:val="24"/>
        </w:rPr>
        <w:t>48</w:t>
      </w:r>
    </w:p>
    <w:p w14:paraId="4CD32F01" w14:textId="55872A8B" w:rsidR="00B16035" w:rsidRPr="006D7BAD" w:rsidRDefault="00000000" w:rsidP="00B16035">
      <w:pPr>
        <w:pStyle w:val="Paragraphedeliste"/>
        <w:numPr>
          <w:ilvl w:val="0"/>
          <w:numId w:val="3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 %) montrent une directionnalité (p&lt;0,05)</w:t>
      </w:r>
    </w:p>
    <w:p w14:paraId="2CB1CC7A" w14:textId="77777777" w:rsidR="00B16035" w:rsidRPr="006D7BAD" w:rsidRDefault="00000000" w:rsidP="00B16035">
      <w:pPr>
        <w:pStyle w:val="Paragraphedeliste"/>
        <w:numPr>
          <w:ilvl w:val="0"/>
          <w:numId w:val="3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Concentration moyenne : R = 0,103</w:t>
      </w:r>
    </w:p>
    <w:p w14:paraId="6C9A37C2" w14:textId="1BFA1AC5" w:rsidR="00412A9C" w:rsidRPr="006D7BAD" w:rsidRDefault="00000000" w:rsidP="00B16035">
      <w:pPr>
        <w:pStyle w:val="Paragraphedeliste"/>
        <w:numPr>
          <w:ilvl w:val="0"/>
          <w:numId w:val="30"/>
        </w:numPr>
        <w:spacing w:line="36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sz w:val="24"/>
          <w:szCs w:val="24"/>
        </w:rPr>
        <w:t>8/17 hautement significatif (p&lt;0,001)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  <w:shd w:val="clear" w:color="auto" w:fill="FDE9D9" w:themeFill="accent6" w:themeFillTint="33"/>
        </w:rPr>
        <w:t>ΛCDM</w:t>
      </w:r>
      <w:r w:rsidRPr="006D7BAD">
        <w:rPr>
          <w:rFonts w:ascii="Times New Roman" w:hAnsi="Times New Roman" w:cs="Times New Roman"/>
          <w:sz w:val="24"/>
          <w:szCs w:val="24"/>
          <w:shd w:val="clear" w:color="auto" w:fill="FDE9D9" w:themeFill="accent6" w:themeFillTint="33"/>
        </w:rPr>
        <w:t xml:space="preserve"> : </w:t>
      </w:r>
      <w:r w:rsidRPr="006D7BAD">
        <w:rPr>
          <w:rFonts w:ascii="Times New Roman" w:hAnsi="Times New Roman" w:cs="Times New Roman"/>
          <w:b/>
          <w:bCs/>
          <w:sz w:val="24"/>
          <w:szCs w:val="24"/>
          <w:shd w:val="clear" w:color="auto" w:fill="FDE9D9" w:themeFill="accent6" w:themeFillTint="33"/>
        </w:rPr>
        <w:t>Isotrope</w:t>
      </w:r>
      <w:r w:rsidRPr="006D7BAD">
        <w:rPr>
          <w:rFonts w:ascii="Times New Roman" w:hAnsi="Times New Roman" w:cs="Times New Roman"/>
          <w:sz w:val="24"/>
          <w:szCs w:val="24"/>
        </w:rPr>
        <w:t xml:space="preserve"> → </w:t>
      </w:r>
      <w:r w:rsidRPr="006D7BAD">
        <w:rPr>
          <w:rFonts w:ascii="Times New Roman" w:hAnsi="Times New Roman" w:cs="Times New Roman"/>
          <w:sz w:val="24"/>
          <w:szCs w:val="24"/>
          <w:u w:val="single"/>
        </w:rPr>
        <w:t>5 % de rejet attendu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Observé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</w:t>
      </w:r>
      <w:r w:rsidRPr="006D7BAD">
        <w:rPr>
          <w:rFonts w:ascii="Times New Roman" w:hAnsi="Times New Roman" w:cs="Times New Roman"/>
          <w:sz w:val="24"/>
          <w:szCs w:val="24"/>
          <w:u w:val="single"/>
        </w:rPr>
        <w:t>94 % de rejet</w:t>
      </w:r>
      <w:r w:rsidRPr="006D7BAD">
        <w:rPr>
          <w:rFonts w:ascii="Times New Roman" w:hAnsi="Times New Roman" w:cs="Times New Roman"/>
          <w:sz w:val="24"/>
          <w:szCs w:val="24"/>
        </w:rPr>
        <w:br/>
        <w:t>Probabilité : p &lt; 10⁻¹⁵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  <w:shd w:val="clear" w:color="auto" w:fill="DAEEF3" w:themeFill="accent5" w:themeFillTint="33"/>
        </w:rPr>
        <w:t>DEBA</w:t>
      </w:r>
      <w:r w:rsidRPr="006D7BAD">
        <w:rPr>
          <w:rFonts w:ascii="Times New Roman" w:hAnsi="Times New Roman" w:cs="Times New Roman"/>
          <w:sz w:val="24"/>
          <w:szCs w:val="24"/>
          <w:shd w:val="clear" w:color="auto" w:fill="DAEEF3" w:themeFill="accent5" w:themeFillTint="33"/>
        </w:rPr>
        <w:t xml:space="preserve"> : </w:t>
      </w:r>
      <w:r w:rsidRPr="006D7BAD">
        <w:rPr>
          <w:rFonts w:ascii="Times New Roman" w:hAnsi="Times New Roman" w:cs="Times New Roman"/>
          <w:b/>
          <w:bCs/>
          <w:sz w:val="24"/>
          <w:szCs w:val="24"/>
          <w:shd w:val="clear" w:color="auto" w:fill="DAEEF3" w:themeFill="accent5" w:themeFillTint="33"/>
        </w:rPr>
        <w:t xml:space="preserve">Cohérence héritée </w:t>
      </w:r>
      <w:r w:rsidRPr="006D7BAD">
        <w:rPr>
          <w:rFonts w:ascii="Times New Roman" w:hAnsi="Times New Roman" w:cs="Times New Roman"/>
          <w:sz w:val="24"/>
          <w:szCs w:val="24"/>
        </w:rPr>
        <w:t xml:space="preserve">→ </w:t>
      </w:r>
      <w:r w:rsidRPr="006D7BAD">
        <w:rPr>
          <w:rFonts w:ascii="Times New Roman" w:hAnsi="Times New Roman" w:cs="Times New Roman"/>
          <w:sz w:val="24"/>
          <w:szCs w:val="24"/>
          <w:u w:val="single"/>
        </w:rPr>
        <w:t>&gt;50 % de rejet prédit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Observé </w:t>
      </w:r>
      <w:r w:rsidRPr="006D7BAD">
        <w:rPr>
          <w:rFonts w:ascii="Times New Roman" w:hAnsi="Times New Roman" w:cs="Times New Roman"/>
          <w:sz w:val="24"/>
          <w:szCs w:val="24"/>
        </w:rPr>
        <w:t xml:space="preserve">: </w:t>
      </w:r>
      <w:r w:rsidRPr="006D7BAD">
        <w:rPr>
          <w:rFonts w:ascii="Times New Roman" w:hAnsi="Times New Roman" w:cs="Times New Roman"/>
          <w:sz w:val="24"/>
          <w:szCs w:val="24"/>
          <w:u w:val="single"/>
        </w:rPr>
        <w:t>94 %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Segoe UI Symbol" w:hAnsi="Segoe UI Symbol" w:cs="Segoe UI Symbol"/>
          <w:sz w:val="24"/>
          <w:szCs w:val="24"/>
          <w:shd w:val="clear" w:color="auto" w:fill="EAF1DD" w:themeFill="accent3" w:themeFillTint="33"/>
        </w:rPr>
        <w:t>✓</w:t>
      </w:r>
      <w:r w:rsidRPr="006D7BAD">
        <w:rPr>
          <w:rFonts w:ascii="Times New Roman" w:hAnsi="Times New Roman" w:cs="Times New Roman"/>
          <w:sz w:val="24"/>
          <w:szCs w:val="24"/>
          <w:shd w:val="clear" w:color="auto" w:fill="EAF1DD" w:themeFill="accent3" w:themeFillTint="33"/>
        </w:rPr>
        <w:t xml:space="preserve"> </w:t>
      </w:r>
      <w:r w:rsidRPr="006D7BAD">
        <w:rPr>
          <w:rFonts w:ascii="Times New Roman" w:hAnsi="Times New Roman" w:cs="Times New Roman"/>
          <w:b/>
          <w:bCs/>
          <w:sz w:val="24"/>
          <w:szCs w:val="24"/>
          <w:shd w:val="clear" w:color="auto" w:fill="EAF1DD" w:themeFill="accent3" w:themeFillTint="33"/>
        </w:rPr>
        <w:t>DEBA VALIDÉ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  <w:t>[Voir Figure 4 : Asymétries Angulaires]</w:t>
      </w:r>
      <w:r w:rsidRPr="006D7BAD">
        <w:rPr>
          <w:rFonts w:ascii="Times New Roman" w:hAnsi="Times New Roman" w:cs="Times New Roman"/>
          <w:sz w:val="24"/>
          <w:szCs w:val="24"/>
        </w:rPr>
        <w:br/>
        <w:t>[Voir Figure 5 : Carte du Ciel]</w:t>
      </w:r>
    </w:p>
    <w:p w14:paraId="481BC8D1" w14:textId="77777777" w:rsidR="00412A9C" w:rsidRPr="006D7BAD" w:rsidRDefault="00000000" w:rsidP="004E6C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4.4 Vorticité Détectable</w:t>
      </w:r>
    </w:p>
    <w:p w14:paraId="5C52C28A" w14:textId="77777777" w:rsidR="004E6C1F" w:rsidRPr="006D7BAD" w:rsidRDefault="00000000" w:rsidP="004E6C1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Analyse du score de rotation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451739B2" w14:textId="77777777" w:rsidR="004E6C1F" w:rsidRPr="006D7BAD" w:rsidRDefault="00000000" w:rsidP="004E6C1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br/>
        <w:t>• Moyenne : -0,0013 ± 0,177</w:t>
      </w:r>
      <w:r w:rsidRPr="006D7BAD">
        <w:rPr>
          <w:rFonts w:ascii="Times New Roman" w:hAnsi="Times New Roman" w:cs="Times New Roman"/>
          <w:sz w:val="24"/>
          <w:szCs w:val="24"/>
        </w:rPr>
        <w:br/>
        <w:t>• Régions |R|&gt;0,1 : 41 % (7/17)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lastRenderedPageBreak/>
        <w:t>• Maximum : +0,459 (région 7D6480A6)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Vorticité estimée : ω ~ 1,2×10⁻¹⁸ s⁻¹</w:t>
      </w:r>
      <w:r w:rsidRPr="006D7BAD">
        <w:rPr>
          <w:rFonts w:ascii="Times New Roman" w:hAnsi="Times New Roman" w:cs="Times New Roman"/>
          <w:sz w:val="24"/>
          <w:szCs w:val="24"/>
        </w:rPr>
        <w:br/>
      </w:r>
    </w:p>
    <w:p w14:paraId="6CF3CA19" w14:textId="69A708F5" w:rsidR="00412A9C" w:rsidRPr="006D7BAD" w:rsidRDefault="00000000" w:rsidP="004E6C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  <w:shd w:val="clear" w:color="auto" w:fill="DAEEF3" w:themeFill="accent5" w:themeFillTint="33"/>
        </w:rPr>
        <w:t xml:space="preserve">Prédiction DEBA :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shd w:val="clear" w:color="auto" w:fill="DAEEF3" w:themeFill="accent5" w:themeFillTint="33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shd w:val="clear" w:color="auto" w:fill="DAEEF3" w:themeFill="accent5" w:themeFillTint="33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shd w:val="clear" w:color="auto" w:fill="DAEEF3" w:themeFill="accent5" w:themeFillTint="33"/>
              </w:rPr>
              <m:t>s</m:t>
            </m:r>
          </m:sub>
        </m:sSub>
        <m:r>
          <w:rPr>
            <w:rFonts w:ascii="Cambria Math" w:hAnsi="Cambria Math" w:cs="Times New Roman"/>
            <w:sz w:val="24"/>
            <w:szCs w:val="24"/>
            <w:shd w:val="clear" w:color="auto" w:fill="DAEEF3" w:themeFill="accent5" w:themeFillTint="33"/>
          </w:rPr>
          <m:t xml:space="preserve">~ 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shd w:val="clear" w:color="auto" w:fill="DAEEF3" w:themeFill="accent5" w:themeFillTint="33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shd w:val="clear" w:color="auto" w:fill="DAEEF3" w:themeFill="accent5" w:themeFillTint="33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shd w:val="clear" w:color="auto" w:fill="DAEEF3" w:themeFill="accent5" w:themeFillTint="33"/>
              </w:rPr>
              <m:t>-18</m:t>
            </m:r>
          </m:sup>
        </m:sSup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shd w:val="clear" w:color="auto" w:fill="DAEEF3" w:themeFill="accent5" w:themeFillTint="33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shd w:val="clear" w:color="auto" w:fill="DAEEF3" w:themeFill="accent5" w:themeFillTint="33"/>
              </w:rPr>
              <m:t>s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  <w:shd w:val="clear" w:color="auto" w:fill="DAEEF3" w:themeFill="accent5" w:themeFillTint="33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4"/>
            <w:szCs w:val="24"/>
            <w:shd w:val="clear" w:color="auto" w:fill="DAEEF3" w:themeFill="accent5" w:themeFillTint="33"/>
          </w:rPr>
          <w:br/>
        </m:r>
      </m:oMath>
      <w:r w:rsidRPr="006D7BAD">
        <w:rPr>
          <w:rFonts w:ascii="Segoe UI Symbol" w:hAnsi="Segoe UI Symbol" w:cs="Segoe UI Symbol"/>
          <w:sz w:val="24"/>
          <w:szCs w:val="24"/>
          <w:shd w:val="clear" w:color="auto" w:fill="EAF1DD" w:themeFill="accent3" w:themeFillTint="33"/>
        </w:rPr>
        <w:t>✓</w:t>
      </w:r>
      <w:r w:rsidRPr="006D7BAD">
        <w:rPr>
          <w:rFonts w:ascii="Times New Roman" w:hAnsi="Times New Roman" w:cs="Times New Roman"/>
          <w:sz w:val="24"/>
          <w:szCs w:val="24"/>
          <w:shd w:val="clear" w:color="auto" w:fill="EAF1DD" w:themeFill="accent3" w:themeFillTint="33"/>
        </w:rPr>
        <w:t xml:space="preserve"> CONCORDANCE D'ORDRE DE GRANDEUR</w:t>
      </w:r>
      <w:r w:rsidRPr="006D7BAD">
        <w:rPr>
          <w:rFonts w:ascii="Times New Roman" w:hAnsi="Times New Roman" w:cs="Times New Roman"/>
          <w:sz w:val="24"/>
          <w:szCs w:val="24"/>
          <w:shd w:val="clear" w:color="auto" w:fill="EAF1DD" w:themeFill="accent3" w:themeFillTint="33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ΛCDM n'a aucune prédiction de vorticité </w:t>
      </w:r>
      <w:r w:rsidRPr="006D7BAD">
        <w:rPr>
          <w:rFonts w:ascii="Times New Roman" w:hAnsi="Times New Roman" w:cs="Times New Roman"/>
          <w:sz w:val="24"/>
          <w:szCs w:val="24"/>
        </w:rPr>
        <w:t>(devrait être zéro).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br/>
        <w:t>DEBA prédit une vorticité faible</w:t>
      </w:r>
      <w:r w:rsidRPr="006D7BAD">
        <w:rPr>
          <w:rFonts w:ascii="Times New Roman" w:hAnsi="Times New Roman" w:cs="Times New Roman"/>
          <w:sz w:val="24"/>
          <w:szCs w:val="24"/>
        </w:rPr>
        <w:t xml:space="preserve"> persistante issue du flux de cohérence.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  <w:t>[Voir Figure 8 : Rotation &amp; Vorticité]</w:t>
      </w:r>
    </w:p>
    <w:p w14:paraId="5F9D088E" w14:textId="77777777" w:rsidR="00412A9C" w:rsidRPr="006D7BAD" w:rsidRDefault="00000000" w:rsidP="004E6C1F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4.5 Régions Candidates pour l'Héritage Primordial</w:t>
      </w:r>
    </w:p>
    <w:p w14:paraId="446DF5FB" w14:textId="77777777" w:rsidR="004E6C1F" w:rsidRPr="006D7BAD" w:rsidRDefault="004E6C1F" w:rsidP="004E6C1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BFB9E99" w14:textId="77777777" w:rsidR="004E6C1F" w:rsidRPr="006D7BAD" w:rsidRDefault="00000000">
      <w:p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RÉGION 323E6C47</w:t>
      </w:r>
      <w:r w:rsidRPr="006D7BAD">
        <w:rPr>
          <w:rFonts w:ascii="Times New Roman" w:hAnsi="Times New Roman" w:cs="Times New Roman"/>
          <w:sz w:val="24"/>
          <w:szCs w:val="24"/>
        </w:rPr>
        <w:t xml:space="preserve"> (Candidat Principal) :</w:t>
      </w:r>
    </w:p>
    <w:p w14:paraId="2CCB3183" w14:textId="041B83F2" w:rsidR="006B0C96" w:rsidRPr="006D7BAD" w:rsidRDefault="00000000" w:rsidP="006B0C9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• </w:t>
      </w:r>
      <w:r w:rsidRPr="009E4341">
        <w:rPr>
          <w:rFonts w:ascii="Times New Roman" w:hAnsi="Times New Roman" w:cs="Times New Roman"/>
          <w:sz w:val="24"/>
          <w:szCs w:val="24"/>
          <w:shd w:val="clear" w:color="auto" w:fill="C6D9F1" w:themeFill="text2" w:themeFillTint="33"/>
        </w:rPr>
        <w:t>N = 9 160 objets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•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Score de rotation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+0,122 (rotation gauche)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•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Ellipticité : 0,703</w:t>
      </w:r>
      <w:r w:rsidRPr="006D7BAD">
        <w:rPr>
          <w:rFonts w:ascii="Times New Roman" w:hAnsi="Times New Roman" w:cs="Times New Roman"/>
          <w:sz w:val="24"/>
          <w:szCs w:val="24"/>
        </w:rPr>
        <w:t xml:space="preserve"> (filament extrême)</w:t>
      </w:r>
      <w:r w:rsidRPr="006D7BAD">
        <w:rPr>
          <w:rFonts w:ascii="Times New Roman" w:hAnsi="Times New Roman" w:cs="Times New Roman"/>
          <w:sz w:val="24"/>
          <w:szCs w:val="24"/>
        </w:rPr>
        <w:br/>
        <w:t>•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 Asymétrie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0,267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•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Kurtosis de Mardia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6,47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•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Rayleigh p &lt; 10⁻¹⁰</w:t>
      </w:r>
      <w:r w:rsidRPr="006D7BAD">
        <w:rPr>
          <w:rFonts w:ascii="Times New Roman" w:hAnsi="Times New Roman" w:cs="Times New Roman"/>
          <w:sz w:val="24"/>
          <w:szCs w:val="24"/>
        </w:rPr>
        <w:t xml:space="preserve"> (directionnalité hautement significative)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INTERPRÉTATION :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Candidat pour «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domaine de cohérence figé</w:t>
      </w:r>
      <w:r w:rsidRPr="006D7BAD">
        <w:rPr>
          <w:rFonts w:ascii="Times New Roman" w:hAnsi="Times New Roman" w:cs="Times New Roman"/>
          <w:sz w:val="24"/>
          <w:szCs w:val="24"/>
        </w:rPr>
        <w:t xml:space="preserve"> » portant la mémoire du régime organisationnel primordial (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 xml:space="preserve">τ &lt; 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τ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flash</m:t>
            </m:r>
          </m:sub>
        </m:sSub>
      </m:oMath>
      <w:r w:rsidRPr="006D7BAD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5778B45B" w14:textId="77777777" w:rsidR="00F37B64" w:rsidRPr="006D7BAD" w:rsidRDefault="00000000" w:rsidP="006B0C9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Structure héritée du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champ de cohérence pré-Big Bang</w:t>
      </w:r>
      <w:r w:rsidRPr="006D7BAD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δ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héritage</m:t>
            </m:r>
            <m:d>
              <m:dPr>
                <m:ctrlPr>
                  <w:rPr>
                    <w:rFonts w:ascii="Cambria Math" w:hAnsi="Cambria Math" w:cs="Times New Roman"/>
                    <w:b/>
                    <w:bCs/>
                    <w:i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</m:d>
          </m:sub>
        </m:sSub>
      </m:oMath>
      <w:r w:rsidRPr="006D7BAD">
        <w:rPr>
          <w:rFonts w:ascii="Times New Roman" w:hAnsi="Times New Roman" w:cs="Times New Roman"/>
          <w:sz w:val="24"/>
          <w:szCs w:val="24"/>
        </w:rPr>
        <w:t>.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RÉGION 7D6480A6</w:t>
      </w:r>
      <w:r w:rsidRPr="006D7BAD">
        <w:rPr>
          <w:rFonts w:ascii="Times New Roman" w:hAnsi="Times New Roman" w:cs="Times New Roman"/>
          <w:sz w:val="24"/>
          <w:szCs w:val="24"/>
        </w:rPr>
        <w:t xml:space="preserve"> (Rotation la Plus Forte) :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• </w:t>
      </w:r>
      <w:r w:rsidRPr="009E4341">
        <w:rPr>
          <w:rFonts w:ascii="Times New Roman" w:hAnsi="Times New Roman" w:cs="Times New Roman"/>
          <w:b/>
          <w:bCs/>
          <w:sz w:val="24"/>
          <w:szCs w:val="24"/>
          <w:shd w:val="clear" w:color="auto" w:fill="C6D9F1" w:themeFill="text2" w:themeFillTint="33"/>
        </w:rPr>
        <w:t xml:space="preserve">N </w:t>
      </w:r>
      <w:r w:rsidRPr="009E4341">
        <w:rPr>
          <w:rFonts w:ascii="Times New Roman" w:hAnsi="Times New Roman" w:cs="Times New Roman"/>
          <w:sz w:val="24"/>
          <w:szCs w:val="24"/>
          <w:shd w:val="clear" w:color="auto" w:fill="C6D9F1" w:themeFill="text2" w:themeFillTint="33"/>
        </w:rPr>
        <w:t>= 355 objets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•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Score de rotation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+0,459 (rotation gauche extrême)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•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Asymétrie : 0,538</w:t>
      </w:r>
      <w:r w:rsidRPr="006D7BAD">
        <w:rPr>
          <w:rFonts w:ascii="Times New Roman" w:hAnsi="Times New Roman" w:cs="Times New Roman"/>
          <w:sz w:val="24"/>
          <w:szCs w:val="24"/>
        </w:rPr>
        <w:t xml:space="preserve"> (maximum observé)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•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Kurtosis de Mardia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20,95 (10× l'attente gaussienne)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lastRenderedPageBreak/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INTERPRÉTATION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  <w:r w:rsidRPr="006D7BAD">
        <w:rPr>
          <w:rFonts w:ascii="Times New Roman" w:hAnsi="Times New Roman" w:cs="Times New Roman"/>
          <w:sz w:val="24"/>
          <w:szCs w:val="24"/>
        </w:rPr>
        <w:br/>
        <w:t>Possible domaine d'héritage compact avec forte empreinte organisationnelle.</w:t>
      </w:r>
    </w:p>
    <w:p w14:paraId="265E29F2" w14:textId="4CABFA86" w:rsidR="00412A9C" w:rsidRPr="006D7BAD" w:rsidRDefault="00F37B64" w:rsidP="006B0C9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K</m:t>
        </m:r>
      </m:oMath>
      <w:r w:rsidRPr="006D7BAD">
        <w:rPr>
          <w:rFonts w:ascii="Times New Roman" w:hAnsi="Times New Roman" w:cs="Times New Roman"/>
          <w:sz w:val="24"/>
          <w:szCs w:val="24"/>
        </w:rPr>
        <w:t xml:space="preserve"> élevé suggère plusieurs modes décalés.</w:t>
      </w:r>
    </w:p>
    <w:p w14:paraId="3F17BA4D" w14:textId="77777777" w:rsidR="00113A6C" w:rsidRPr="00113A6C" w:rsidRDefault="00113A6C" w:rsidP="00113A6C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13A6C">
        <w:rPr>
          <w:rFonts w:ascii="Times New Roman" w:hAnsi="Times New Roman" w:cs="Times New Roman"/>
          <w:b/>
          <w:bCs/>
          <w:sz w:val="28"/>
          <w:szCs w:val="28"/>
        </w:rPr>
        <w:t>4.6 Validation Croisée : Régions 00F04B1D-1 et 00F04B1D-2</w:t>
      </w:r>
    </w:p>
    <w:p w14:paraId="0C52F5BD" w14:textId="77777777" w:rsidR="00113A6C" w:rsidRPr="00113A6C" w:rsidRDefault="00113A6C" w:rsidP="00113A6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3A6C">
        <w:rPr>
          <w:rFonts w:ascii="Times New Roman" w:hAnsi="Times New Roman" w:cs="Times New Roman"/>
          <w:sz w:val="24"/>
          <w:szCs w:val="24"/>
        </w:rPr>
        <w:t>Deux régions indépendantes avec le même identifiant mais séparées spatialement fournissent un test exceptionnel de reproductibilité :</w:t>
      </w:r>
    </w:p>
    <w:p w14:paraId="65AA1E5D" w14:textId="77777777" w:rsidR="00113A6C" w:rsidRPr="00113A6C" w:rsidRDefault="00113A6C" w:rsidP="00113A6C">
      <w:pPr>
        <w:numPr>
          <w:ilvl w:val="0"/>
          <w:numId w:val="3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3A6C">
        <w:rPr>
          <w:rFonts w:ascii="Times New Roman" w:hAnsi="Times New Roman" w:cs="Times New Roman"/>
          <w:sz w:val="24"/>
          <w:szCs w:val="24"/>
        </w:rPr>
        <w:t xml:space="preserve">Région </w:t>
      </w:r>
      <w:r w:rsidRPr="00113A6C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Pr="00113A6C">
        <w:rPr>
          <w:rFonts w:ascii="Times New Roman" w:hAnsi="Times New Roman" w:cs="Times New Roman"/>
          <w:sz w:val="24"/>
          <w:szCs w:val="24"/>
        </w:rPr>
        <w:t xml:space="preserve"> : </w:t>
      </w:r>
      <w:r w:rsidRPr="009E4341">
        <w:rPr>
          <w:rFonts w:ascii="Times New Roman" w:hAnsi="Times New Roman" w:cs="Times New Roman"/>
          <w:sz w:val="24"/>
          <w:szCs w:val="24"/>
          <w:shd w:val="clear" w:color="auto" w:fill="C6D9F1" w:themeFill="text2" w:themeFillTint="33"/>
        </w:rPr>
        <w:t>N = 14 632 objets</w:t>
      </w:r>
      <w:r w:rsidRPr="00113A6C">
        <w:rPr>
          <w:rFonts w:ascii="Times New Roman" w:hAnsi="Times New Roman" w:cs="Times New Roman"/>
          <w:sz w:val="24"/>
          <w:szCs w:val="24"/>
        </w:rPr>
        <w:t xml:space="preserve">, RA = 264,05°, </w:t>
      </w:r>
      <w:proofErr w:type="spellStart"/>
      <w:r w:rsidRPr="00113A6C">
        <w:rPr>
          <w:rFonts w:ascii="Times New Roman" w:hAnsi="Times New Roman" w:cs="Times New Roman"/>
          <w:sz w:val="24"/>
          <w:szCs w:val="24"/>
        </w:rPr>
        <w:t>Dec</w:t>
      </w:r>
      <w:proofErr w:type="spellEnd"/>
      <w:r w:rsidRPr="00113A6C">
        <w:rPr>
          <w:rFonts w:ascii="Times New Roman" w:hAnsi="Times New Roman" w:cs="Times New Roman"/>
          <w:sz w:val="24"/>
          <w:szCs w:val="24"/>
        </w:rPr>
        <w:t xml:space="preserve"> = 65,04°</w:t>
      </w:r>
    </w:p>
    <w:p w14:paraId="4A5BB34C" w14:textId="77777777" w:rsidR="00113A6C" w:rsidRPr="00113A6C" w:rsidRDefault="00113A6C" w:rsidP="00113A6C">
      <w:pPr>
        <w:numPr>
          <w:ilvl w:val="0"/>
          <w:numId w:val="3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3A6C">
        <w:rPr>
          <w:rFonts w:ascii="Times New Roman" w:hAnsi="Times New Roman" w:cs="Times New Roman"/>
          <w:sz w:val="24"/>
          <w:szCs w:val="24"/>
        </w:rPr>
        <w:t xml:space="preserve">Région </w:t>
      </w:r>
      <w:r w:rsidRPr="00113A6C"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Pr="00113A6C">
        <w:rPr>
          <w:rFonts w:ascii="Times New Roman" w:hAnsi="Times New Roman" w:cs="Times New Roman"/>
          <w:sz w:val="24"/>
          <w:szCs w:val="24"/>
        </w:rPr>
        <w:t xml:space="preserve"> : </w:t>
      </w:r>
      <w:r w:rsidRPr="009E4341">
        <w:rPr>
          <w:rFonts w:ascii="Times New Roman" w:hAnsi="Times New Roman" w:cs="Times New Roman"/>
          <w:sz w:val="24"/>
          <w:szCs w:val="24"/>
          <w:shd w:val="clear" w:color="auto" w:fill="C6D9F1" w:themeFill="text2" w:themeFillTint="33"/>
        </w:rPr>
        <w:t>N = 14 249 objets</w:t>
      </w:r>
      <w:r w:rsidRPr="00113A6C">
        <w:rPr>
          <w:rFonts w:ascii="Times New Roman" w:hAnsi="Times New Roman" w:cs="Times New Roman"/>
          <w:sz w:val="24"/>
          <w:szCs w:val="24"/>
        </w:rPr>
        <w:t xml:space="preserve">, RA = 266,79°, </w:t>
      </w:r>
      <w:proofErr w:type="spellStart"/>
      <w:r w:rsidRPr="00113A6C">
        <w:rPr>
          <w:rFonts w:ascii="Times New Roman" w:hAnsi="Times New Roman" w:cs="Times New Roman"/>
          <w:sz w:val="24"/>
          <w:szCs w:val="24"/>
        </w:rPr>
        <w:t>Dec</w:t>
      </w:r>
      <w:proofErr w:type="spellEnd"/>
      <w:r w:rsidRPr="00113A6C">
        <w:rPr>
          <w:rFonts w:ascii="Times New Roman" w:hAnsi="Times New Roman" w:cs="Times New Roman"/>
          <w:sz w:val="24"/>
          <w:szCs w:val="24"/>
        </w:rPr>
        <w:t xml:space="preserve"> = 63,29°</w:t>
      </w:r>
    </w:p>
    <w:p w14:paraId="3AFA3876" w14:textId="77777777" w:rsidR="00113A6C" w:rsidRPr="00113A6C" w:rsidRDefault="00113A6C" w:rsidP="00113A6C">
      <w:pPr>
        <w:numPr>
          <w:ilvl w:val="0"/>
          <w:numId w:val="3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3A6C">
        <w:rPr>
          <w:rFonts w:ascii="Times New Roman" w:hAnsi="Times New Roman" w:cs="Times New Roman"/>
          <w:sz w:val="24"/>
          <w:szCs w:val="24"/>
        </w:rPr>
        <w:t>Séparation : 2,7° (régions indépendantes, 0% chevauchement)</w:t>
      </w:r>
    </w:p>
    <w:p w14:paraId="2C54D625" w14:textId="77777777" w:rsidR="00113A6C" w:rsidRPr="00113A6C" w:rsidRDefault="00113A6C" w:rsidP="00113A6C">
      <w:pPr>
        <w:numPr>
          <w:ilvl w:val="0"/>
          <w:numId w:val="38"/>
        </w:numPr>
        <w:spacing w:line="360" w:lineRule="auto"/>
        <w:rPr>
          <w:rFonts w:ascii="Times New Roman" w:hAnsi="Times New Roman" w:cs="Times New Roman"/>
        </w:rPr>
      </w:pPr>
      <w:r w:rsidRPr="00113A6C">
        <w:rPr>
          <w:rFonts w:ascii="Times New Roman" w:hAnsi="Times New Roman" w:cs="Times New Roman"/>
          <w:shd w:val="clear" w:color="auto" w:fill="EAF1DD" w:themeFill="accent3" w:themeFillTint="33"/>
        </w:rPr>
        <w:t>Tests DEBA validés</w:t>
      </w:r>
      <w:r w:rsidRPr="00113A6C">
        <w:rPr>
          <w:rFonts w:ascii="Times New Roman" w:hAnsi="Times New Roman" w:cs="Times New Roman"/>
        </w:rPr>
        <w:t xml:space="preserve"> : 4/5 dans LES DEUX régions</w:t>
      </w:r>
    </w:p>
    <w:p w14:paraId="4DA803A9" w14:textId="77777777" w:rsidR="00113A6C" w:rsidRPr="00113A6C" w:rsidRDefault="00113A6C" w:rsidP="00113A6C">
      <w:pPr>
        <w:spacing w:line="360" w:lineRule="auto"/>
        <w:rPr>
          <w:rFonts w:ascii="Times New Roman" w:hAnsi="Times New Roman" w:cs="Times New Roman"/>
        </w:rPr>
      </w:pPr>
      <w:r w:rsidRPr="00113A6C">
        <w:rPr>
          <w:rFonts w:ascii="Times New Roman" w:hAnsi="Times New Roman" w:cs="Times New Roman"/>
          <w:b/>
          <w:bCs/>
        </w:rPr>
        <w:t>RÉSULTATS REMARQUABLEMENT COHÉRENTS</w:t>
      </w:r>
      <w:r w:rsidRPr="00113A6C">
        <w:rPr>
          <w:rFonts w:ascii="Times New Roman" w:hAnsi="Times New Roman" w:cs="Times New Roman"/>
        </w:rPr>
        <w:t xml:space="preserve"> :</w:t>
      </w:r>
    </w:p>
    <w:p w14:paraId="41A14967" w14:textId="77777777" w:rsidR="00113A6C" w:rsidRPr="00113A6C" w:rsidRDefault="00113A6C" w:rsidP="00113A6C">
      <w:pPr>
        <w:numPr>
          <w:ilvl w:val="0"/>
          <w:numId w:val="3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3A6C">
        <w:rPr>
          <w:rFonts w:ascii="Times New Roman" w:hAnsi="Times New Roman" w:cs="Times New Roman"/>
          <w:sz w:val="24"/>
          <w:szCs w:val="24"/>
        </w:rPr>
        <w:t>Kurtosis de Mardia : 5,62 vs 5,60 (0,4% de différence)</w:t>
      </w:r>
    </w:p>
    <w:p w14:paraId="6389DA8B" w14:textId="77777777" w:rsidR="00113A6C" w:rsidRPr="00113A6C" w:rsidRDefault="00113A6C" w:rsidP="00113A6C">
      <w:pPr>
        <w:numPr>
          <w:ilvl w:val="0"/>
          <w:numId w:val="3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3A6C">
        <w:rPr>
          <w:rFonts w:ascii="Times New Roman" w:hAnsi="Times New Roman" w:cs="Times New Roman"/>
          <w:sz w:val="24"/>
          <w:szCs w:val="24"/>
        </w:rPr>
        <w:t>Ellipticité : 0,458 vs 0,440 (4% de différence)</w:t>
      </w:r>
    </w:p>
    <w:p w14:paraId="3A91F671" w14:textId="77777777" w:rsidR="00113A6C" w:rsidRPr="00113A6C" w:rsidRDefault="00113A6C" w:rsidP="00113A6C">
      <w:pPr>
        <w:numPr>
          <w:ilvl w:val="0"/>
          <w:numId w:val="3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3A6C">
        <w:rPr>
          <w:rFonts w:ascii="Times New Roman" w:hAnsi="Times New Roman" w:cs="Times New Roman"/>
          <w:sz w:val="24"/>
          <w:szCs w:val="24"/>
        </w:rPr>
        <w:t>Asymétrie : 0,156 vs 0,164 (5% de différence)</w:t>
      </w:r>
    </w:p>
    <w:p w14:paraId="332CC552" w14:textId="77777777" w:rsidR="00113A6C" w:rsidRPr="006D7BAD" w:rsidRDefault="00113A6C" w:rsidP="00113A6C">
      <w:pPr>
        <w:spacing w:line="360" w:lineRule="auto"/>
        <w:rPr>
          <w:rFonts w:ascii="Times New Roman" w:hAnsi="Times New Roman" w:cs="Times New Roman"/>
        </w:rPr>
      </w:pPr>
      <w:r w:rsidRPr="00113A6C">
        <w:rPr>
          <w:rFonts w:ascii="Times New Roman" w:hAnsi="Times New Roman" w:cs="Times New Roman"/>
          <w:b/>
          <w:bCs/>
        </w:rPr>
        <w:t>INTERPRÉTATION</w:t>
      </w:r>
      <w:r w:rsidRPr="00113A6C">
        <w:rPr>
          <w:rFonts w:ascii="Times New Roman" w:hAnsi="Times New Roman" w:cs="Times New Roman"/>
        </w:rPr>
        <w:t xml:space="preserve"> :</w:t>
      </w:r>
    </w:p>
    <w:p w14:paraId="097D6612" w14:textId="77777777" w:rsidR="00F37B64" w:rsidRPr="006D7BAD" w:rsidRDefault="00113A6C" w:rsidP="00F37B64">
      <w:pPr>
        <w:rPr>
          <w:rFonts w:ascii="Times New Roman" w:hAnsi="Times New Roman" w:cs="Times New Roman"/>
          <w:sz w:val="24"/>
          <w:szCs w:val="24"/>
        </w:rPr>
      </w:pPr>
      <w:r w:rsidRPr="009E4341">
        <w:rPr>
          <w:rFonts w:ascii="Times New Roman" w:hAnsi="Times New Roman" w:cs="Times New Roman"/>
          <w:b/>
          <w:bCs/>
          <w:sz w:val="24"/>
          <w:szCs w:val="24"/>
        </w:rPr>
        <w:t>Cette réplication indépendante</w:t>
      </w:r>
      <w:r w:rsidRPr="00113A6C">
        <w:rPr>
          <w:rFonts w:ascii="Times New Roman" w:hAnsi="Times New Roman" w:cs="Times New Roman"/>
          <w:sz w:val="24"/>
          <w:szCs w:val="24"/>
        </w:rPr>
        <w:t xml:space="preserve"> démontre que </w:t>
      </w:r>
      <w:r w:rsidRPr="00113A6C">
        <w:rPr>
          <w:rFonts w:ascii="Times New Roman" w:hAnsi="Times New Roman" w:cs="Times New Roman"/>
          <w:b/>
          <w:bCs/>
          <w:sz w:val="24"/>
          <w:szCs w:val="24"/>
        </w:rPr>
        <w:t>les signatures observées</w:t>
      </w:r>
      <w:r w:rsidRPr="00113A6C">
        <w:rPr>
          <w:rFonts w:ascii="Times New Roman" w:hAnsi="Times New Roman" w:cs="Times New Roman"/>
          <w:sz w:val="24"/>
          <w:szCs w:val="24"/>
        </w:rPr>
        <w:t xml:space="preserve"> ne sont pas des fluctuations statistiques mais représentent de </w:t>
      </w:r>
      <w:r w:rsidRPr="00113A6C">
        <w:rPr>
          <w:rFonts w:ascii="Times New Roman" w:hAnsi="Times New Roman" w:cs="Times New Roman"/>
          <w:b/>
          <w:bCs/>
          <w:sz w:val="24"/>
          <w:szCs w:val="24"/>
        </w:rPr>
        <w:t>véritables motifs cosmologiques</w:t>
      </w:r>
      <w:r w:rsidRPr="00113A6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CA80EC4" w14:textId="7CB6BCFE" w:rsidR="00113A6C" w:rsidRPr="00113A6C" w:rsidRDefault="00113A6C" w:rsidP="00F37B64">
      <w:pPr>
        <w:rPr>
          <w:rFonts w:ascii="Times New Roman" w:hAnsi="Times New Roman" w:cs="Times New Roman"/>
          <w:sz w:val="24"/>
          <w:szCs w:val="24"/>
        </w:rPr>
      </w:pPr>
      <w:r w:rsidRPr="00113A6C">
        <w:rPr>
          <w:rFonts w:ascii="Times New Roman" w:hAnsi="Times New Roman" w:cs="Times New Roman"/>
          <w:sz w:val="24"/>
          <w:szCs w:val="24"/>
        </w:rPr>
        <w:t xml:space="preserve">Deux régions séparées de 2,7° sans objets communs montrent </w:t>
      </w:r>
      <w:r w:rsidRPr="009E4341">
        <w:rPr>
          <w:rFonts w:ascii="Times New Roman" w:hAnsi="Times New Roman" w:cs="Times New Roman"/>
          <w:b/>
          <w:bCs/>
          <w:sz w:val="24"/>
          <w:szCs w:val="24"/>
        </w:rPr>
        <w:t>des résultats quasi-identiques</w:t>
      </w:r>
      <w:r w:rsidRPr="00113A6C">
        <w:rPr>
          <w:rFonts w:ascii="Times New Roman" w:hAnsi="Times New Roman" w:cs="Times New Roman"/>
          <w:sz w:val="24"/>
          <w:szCs w:val="24"/>
        </w:rPr>
        <w:t>, validant la nature systématique des signatures DEBA.</w:t>
      </w:r>
    </w:p>
    <w:p w14:paraId="2E1C3919" w14:textId="77777777" w:rsidR="00113A6C" w:rsidRPr="00113A6C" w:rsidRDefault="00113A6C" w:rsidP="00113A6C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13A6C">
        <w:rPr>
          <w:rFonts w:ascii="Times New Roman" w:hAnsi="Times New Roman" w:cs="Times New Roman"/>
          <w:b/>
          <w:bCs/>
          <w:sz w:val="28"/>
          <w:szCs w:val="28"/>
        </w:rPr>
        <w:t>4.7 Validation Supplémentaire : Région 0C7B811C</w:t>
      </w:r>
    </w:p>
    <w:p w14:paraId="0BC73CC4" w14:textId="77777777" w:rsidR="00113A6C" w:rsidRPr="00113A6C" w:rsidRDefault="00113A6C" w:rsidP="00113A6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13A6C">
        <w:rPr>
          <w:rFonts w:ascii="Times New Roman" w:hAnsi="Times New Roman" w:cs="Times New Roman"/>
          <w:sz w:val="24"/>
          <w:szCs w:val="24"/>
        </w:rPr>
        <w:t>Une région indépendante supplémentaire confirme la robustesse des signatures DEBA :</w:t>
      </w:r>
    </w:p>
    <w:p w14:paraId="7572E605" w14:textId="77777777" w:rsidR="00113A6C" w:rsidRPr="00113A6C" w:rsidRDefault="00113A6C" w:rsidP="00F37B64">
      <w:pPr>
        <w:numPr>
          <w:ilvl w:val="0"/>
          <w:numId w:val="4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E4341">
        <w:rPr>
          <w:rFonts w:ascii="Times New Roman" w:hAnsi="Times New Roman" w:cs="Times New Roman"/>
          <w:sz w:val="24"/>
          <w:szCs w:val="24"/>
          <w:shd w:val="clear" w:color="auto" w:fill="C6D9F1" w:themeFill="text2" w:themeFillTint="33"/>
        </w:rPr>
        <w:t>N = 13 958 objets</w:t>
      </w:r>
    </w:p>
    <w:p w14:paraId="53EF3E35" w14:textId="77777777" w:rsidR="00113A6C" w:rsidRPr="00113A6C" w:rsidRDefault="00113A6C" w:rsidP="00F37B64">
      <w:pPr>
        <w:numPr>
          <w:ilvl w:val="0"/>
          <w:numId w:val="4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13A6C">
        <w:rPr>
          <w:rFonts w:ascii="Times New Roman" w:hAnsi="Times New Roman" w:cs="Times New Roman"/>
          <w:sz w:val="24"/>
          <w:szCs w:val="24"/>
        </w:rPr>
        <w:t xml:space="preserve">RA = 54,80°, </w:t>
      </w:r>
      <w:proofErr w:type="spellStart"/>
      <w:r w:rsidRPr="00113A6C">
        <w:rPr>
          <w:rFonts w:ascii="Times New Roman" w:hAnsi="Times New Roman" w:cs="Times New Roman"/>
          <w:sz w:val="24"/>
          <w:szCs w:val="24"/>
        </w:rPr>
        <w:t>Dec</w:t>
      </w:r>
      <w:proofErr w:type="spellEnd"/>
      <w:r w:rsidRPr="00113A6C">
        <w:rPr>
          <w:rFonts w:ascii="Times New Roman" w:hAnsi="Times New Roman" w:cs="Times New Roman"/>
          <w:sz w:val="24"/>
          <w:szCs w:val="24"/>
        </w:rPr>
        <w:t xml:space="preserve"> = -29,22°</w:t>
      </w:r>
    </w:p>
    <w:p w14:paraId="1C3262C7" w14:textId="77777777" w:rsidR="00113A6C" w:rsidRPr="00113A6C" w:rsidRDefault="00113A6C" w:rsidP="00F37B64">
      <w:pPr>
        <w:numPr>
          <w:ilvl w:val="0"/>
          <w:numId w:val="4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E4341">
        <w:rPr>
          <w:rFonts w:ascii="Times New Roman" w:hAnsi="Times New Roman" w:cs="Times New Roman"/>
          <w:sz w:val="24"/>
          <w:szCs w:val="24"/>
          <w:shd w:val="clear" w:color="auto" w:fill="EAF1DD" w:themeFill="accent3" w:themeFillTint="33"/>
        </w:rPr>
        <w:t>Tests DEBA</w:t>
      </w:r>
      <w:r w:rsidRPr="00113A6C">
        <w:rPr>
          <w:rFonts w:ascii="Times New Roman" w:hAnsi="Times New Roman" w:cs="Times New Roman"/>
          <w:sz w:val="24"/>
          <w:szCs w:val="24"/>
        </w:rPr>
        <w:t xml:space="preserve"> </w:t>
      </w:r>
      <w:r w:rsidRPr="009E4341">
        <w:rPr>
          <w:rFonts w:ascii="Times New Roman" w:hAnsi="Times New Roman" w:cs="Times New Roman"/>
          <w:sz w:val="24"/>
          <w:szCs w:val="24"/>
          <w:shd w:val="clear" w:color="auto" w:fill="EAF1DD" w:themeFill="accent3" w:themeFillTint="33"/>
        </w:rPr>
        <w:t>validés : 4/5</w:t>
      </w:r>
    </w:p>
    <w:p w14:paraId="0B1ED0A0" w14:textId="77777777" w:rsidR="00F37B64" w:rsidRPr="006D7BAD" w:rsidRDefault="00F37B64" w:rsidP="00F37B64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  <w:b/>
          <w:bCs/>
          <w:sz w:val="14"/>
          <w:szCs w:val="14"/>
        </w:rPr>
      </w:pPr>
    </w:p>
    <w:p w14:paraId="7ADBDDD3" w14:textId="63172CCE" w:rsidR="00F37B64" w:rsidRPr="006D7BAD" w:rsidRDefault="00113A6C" w:rsidP="00F37B64">
      <w:pPr>
        <w:tabs>
          <w:tab w:val="num" w:pos="720"/>
        </w:tabs>
        <w:spacing w:after="0" w:line="360" w:lineRule="auto"/>
        <w:rPr>
          <w:rFonts w:ascii="Times New Roman" w:hAnsi="Times New Roman" w:cs="Times New Roman"/>
        </w:rPr>
      </w:pPr>
      <w:r w:rsidRPr="00113A6C">
        <w:rPr>
          <w:rFonts w:ascii="Times New Roman" w:hAnsi="Times New Roman" w:cs="Times New Roman"/>
          <w:b/>
          <w:bCs/>
          <w:sz w:val="24"/>
          <w:szCs w:val="24"/>
        </w:rPr>
        <w:t>RÉSULTATS</w:t>
      </w:r>
      <w:r w:rsidRPr="00113A6C">
        <w:rPr>
          <w:rFonts w:ascii="Times New Roman" w:hAnsi="Times New Roman" w:cs="Times New Roman"/>
        </w:rPr>
        <w:t xml:space="preserve"> :</w:t>
      </w:r>
    </w:p>
    <w:p w14:paraId="6115FFBD" w14:textId="77777777" w:rsidR="00F37B64" w:rsidRPr="006D7BAD" w:rsidRDefault="00113A6C" w:rsidP="00F37B64">
      <w:pPr>
        <w:pStyle w:val="Paragraphedeliste"/>
        <w:numPr>
          <w:ilvl w:val="0"/>
          <w:numId w:val="4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Ellipticité </w:t>
      </w:r>
      <w:r w:rsidRPr="006D7BAD">
        <w:rPr>
          <w:rFonts w:ascii="Times New Roman" w:hAnsi="Times New Roman" w:cs="Times New Roman"/>
          <w:sz w:val="24"/>
          <w:szCs w:val="24"/>
        </w:rPr>
        <w:t>: 0,457 (modérée)</w:t>
      </w:r>
    </w:p>
    <w:p w14:paraId="33A580EC" w14:textId="1947585F" w:rsidR="00113A6C" w:rsidRPr="00113A6C" w:rsidRDefault="00113A6C" w:rsidP="00F37B64">
      <w:pPr>
        <w:pStyle w:val="Paragraphedeliste"/>
        <w:numPr>
          <w:ilvl w:val="0"/>
          <w:numId w:val="4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13A6C">
        <w:rPr>
          <w:rFonts w:ascii="Times New Roman" w:hAnsi="Times New Roman" w:cs="Times New Roman"/>
          <w:b/>
          <w:bCs/>
          <w:sz w:val="24"/>
          <w:szCs w:val="24"/>
        </w:rPr>
        <w:t>Kurtosis de Mardia</w:t>
      </w:r>
      <w:r w:rsidRPr="00113A6C">
        <w:rPr>
          <w:rFonts w:ascii="Times New Roman" w:hAnsi="Times New Roman" w:cs="Times New Roman"/>
          <w:sz w:val="24"/>
          <w:szCs w:val="24"/>
        </w:rPr>
        <w:t xml:space="preserve"> : 5,66 &gt; 5,0 (non-gaussien)</w:t>
      </w:r>
    </w:p>
    <w:p w14:paraId="6F4FB65F" w14:textId="77777777" w:rsidR="00113A6C" w:rsidRPr="00113A6C" w:rsidRDefault="00113A6C" w:rsidP="00F37B64">
      <w:pPr>
        <w:numPr>
          <w:ilvl w:val="0"/>
          <w:numId w:val="47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13A6C">
        <w:rPr>
          <w:rFonts w:ascii="Times New Roman" w:hAnsi="Times New Roman" w:cs="Times New Roman"/>
          <w:b/>
          <w:bCs/>
          <w:sz w:val="24"/>
          <w:szCs w:val="24"/>
        </w:rPr>
        <w:t>Asymétrie</w:t>
      </w:r>
      <w:r w:rsidRPr="00113A6C">
        <w:rPr>
          <w:rFonts w:ascii="Times New Roman" w:hAnsi="Times New Roman" w:cs="Times New Roman"/>
          <w:sz w:val="24"/>
          <w:szCs w:val="24"/>
        </w:rPr>
        <w:t xml:space="preserve"> : χ² </w:t>
      </w:r>
      <w:r w:rsidRPr="00113A6C">
        <w:rPr>
          <w:rFonts w:ascii="Times New Roman" w:hAnsi="Times New Roman" w:cs="Times New Roman"/>
          <w:b/>
          <w:bCs/>
          <w:sz w:val="24"/>
          <w:szCs w:val="24"/>
        </w:rPr>
        <w:t>p &lt; 10⁻⁵ (significative)</w:t>
      </w:r>
    </w:p>
    <w:p w14:paraId="60145624" w14:textId="77777777" w:rsidR="00113A6C" w:rsidRPr="00113A6C" w:rsidRDefault="00113A6C" w:rsidP="00F37B64">
      <w:pPr>
        <w:numPr>
          <w:ilvl w:val="0"/>
          <w:numId w:val="4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13A6C">
        <w:rPr>
          <w:rFonts w:ascii="Times New Roman" w:hAnsi="Times New Roman" w:cs="Times New Roman"/>
          <w:b/>
          <w:bCs/>
          <w:sz w:val="24"/>
          <w:szCs w:val="24"/>
        </w:rPr>
        <w:t>Cohérence</w:t>
      </w:r>
      <w:r w:rsidRPr="00113A6C">
        <w:rPr>
          <w:rFonts w:ascii="Times New Roman" w:hAnsi="Times New Roman" w:cs="Times New Roman"/>
          <w:sz w:val="24"/>
          <w:szCs w:val="24"/>
        </w:rPr>
        <w:t xml:space="preserve"> directionnelle : R = 0,010 (faible mais mesurable)</w:t>
      </w:r>
    </w:p>
    <w:p w14:paraId="1B9CFC22" w14:textId="77777777" w:rsidR="00113A6C" w:rsidRPr="006D7BAD" w:rsidRDefault="00113A6C" w:rsidP="00113A6C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6C2683D" w14:textId="46ADFBAD" w:rsidR="00113A6C" w:rsidRPr="006D7BAD" w:rsidRDefault="00113A6C" w:rsidP="00113A6C">
      <w:pPr>
        <w:spacing w:after="0"/>
        <w:rPr>
          <w:rFonts w:ascii="Times New Roman" w:hAnsi="Times New Roman" w:cs="Times New Roman"/>
        </w:rPr>
      </w:pPr>
      <w:r w:rsidRPr="00113A6C">
        <w:rPr>
          <w:rFonts w:ascii="Times New Roman" w:hAnsi="Times New Roman" w:cs="Times New Roman"/>
          <w:b/>
          <w:bCs/>
          <w:sz w:val="24"/>
          <w:szCs w:val="24"/>
        </w:rPr>
        <w:t>INTERPRÉTATION</w:t>
      </w:r>
      <w:r w:rsidRPr="00113A6C">
        <w:rPr>
          <w:rFonts w:ascii="Times New Roman" w:hAnsi="Times New Roman" w:cs="Times New Roman"/>
        </w:rPr>
        <w:t xml:space="preserve"> : </w:t>
      </w:r>
    </w:p>
    <w:p w14:paraId="07399832" w14:textId="61612482" w:rsidR="00113A6C" w:rsidRPr="00113A6C" w:rsidRDefault="00113A6C" w:rsidP="00113A6C">
      <w:pPr>
        <w:rPr>
          <w:rFonts w:ascii="Times New Roman" w:hAnsi="Times New Roman" w:cs="Times New Roman"/>
          <w:sz w:val="24"/>
          <w:szCs w:val="24"/>
        </w:rPr>
      </w:pPr>
      <w:r w:rsidRPr="00113A6C">
        <w:rPr>
          <w:rFonts w:ascii="Times New Roman" w:hAnsi="Times New Roman" w:cs="Times New Roman"/>
          <w:b/>
          <w:bCs/>
          <w:sz w:val="24"/>
          <w:szCs w:val="24"/>
        </w:rPr>
        <w:t>Cette région</w:t>
      </w:r>
      <w:r w:rsidRPr="00113A6C">
        <w:rPr>
          <w:rFonts w:ascii="Times New Roman" w:hAnsi="Times New Roman" w:cs="Times New Roman"/>
          <w:sz w:val="24"/>
          <w:szCs w:val="24"/>
        </w:rPr>
        <w:t xml:space="preserve">, avec </w:t>
      </w:r>
      <w:r w:rsidRPr="009E4341">
        <w:rPr>
          <w:rFonts w:ascii="Times New Roman" w:hAnsi="Times New Roman" w:cs="Times New Roman"/>
          <w:sz w:val="24"/>
          <w:szCs w:val="24"/>
          <w:shd w:val="clear" w:color="auto" w:fill="F2DBDB" w:themeFill="accent2" w:themeFillTint="33"/>
        </w:rPr>
        <w:t>14k objets</w:t>
      </w:r>
      <w:r w:rsidRPr="00113A6C">
        <w:rPr>
          <w:rFonts w:ascii="Times New Roman" w:hAnsi="Times New Roman" w:cs="Times New Roman"/>
          <w:sz w:val="24"/>
          <w:szCs w:val="24"/>
        </w:rPr>
        <w:t xml:space="preserve">, renforce la robustesse statistique de l'échantillon global et confirme que </w:t>
      </w:r>
      <w:r w:rsidRPr="009E4341">
        <w:rPr>
          <w:rFonts w:ascii="Times New Roman" w:hAnsi="Times New Roman" w:cs="Times New Roman"/>
          <w:b/>
          <w:bCs/>
          <w:sz w:val="24"/>
          <w:szCs w:val="24"/>
        </w:rPr>
        <w:t>les signatures DEBA</w:t>
      </w:r>
      <w:r w:rsidRPr="00113A6C">
        <w:rPr>
          <w:rFonts w:ascii="Times New Roman" w:hAnsi="Times New Roman" w:cs="Times New Roman"/>
          <w:sz w:val="24"/>
          <w:szCs w:val="24"/>
        </w:rPr>
        <w:t xml:space="preserve"> persistent à travers des régions du ciel indépendantes aux caractéristiques diverses.</w:t>
      </w:r>
    </w:p>
    <w:p w14:paraId="7F51F100" w14:textId="38365248" w:rsidR="00412A9C" w:rsidRPr="006D7BAD" w:rsidRDefault="00000000" w:rsidP="004E6C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5. DISCUSSION</w:t>
      </w:r>
    </w:p>
    <w:p w14:paraId="05978ABC" w14:textId="77777777" w:rsidR="00412A9C" w:rsidRPr="006D7BAD" w:rsidRDefault="00000000" w:rsidP="00113A6C">
      <w:pPr>
        <w:spacing w:after="0"/>
        <w:rPr>
          <w:rFonts w:ascii="Times New Roman" w:hAnsi="Times New Roman" w:cs="Times New Roman"/>
          <w:b/>
          <w:bCs/>
          <w:sz w:val="26"/>
          <w:szCs w:val="26"/>
        </w:rPr>
      </w:pPr>
      <w:r w:rsidRPr="006D7BAD">
        <w:rPr>
          <w:rFonts w:ascii="Times New Roman" w:hAnsi="Times New Roman" w:cs="Times New Roman"/>
          <w:b/>
          <w:bCs/>
          <w:sz w:val="26"/>
          <w:szCs w:val="26"/>
        </w:rPr>
        <w:t>5.1 La Crise de ΛCDM : Pourquoi les Particules N'Expliquent Pas</w:t>
      </w:r>
    </w:p>
    <w:p w14:paraId="3EEE861B" w14:textId="77777777" w:rsidR="006B0C96" w:rsidRPr="006D7BAD" w:rsidRDefault="00000000" w:rsidP="00113A6C">
      <w:pPr>
        <w:spacing w:after="0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  <w:bCs/>
        </w:rPr>
        <w:t>Les résultats d'Euclid</w:t>
      </w:r>
      <w:r w:rsidRPr="006D7BAD">
        <w:rPr>
          <w:rFonts w:ascii="Times New Roman" w:hAnsi="Times New Roman" w:cs="Times New Roman"/>
        </w:rPr>
        <w:t xml:space="preserve"> créent de </w:t>
      </w:r>
      <w:r w:rsidRPr="006D7BAD">
        <w:rPr>
          <w:rFonts w:ascii="Times New Roman" w:hAnsi="Times New Roman" w:cs="Times New Roman"/>
          <w:b/>
          <w:bCs/>
        </w:rPr>
        <w:t>sévères tensions avec ΛCDM</w:t>
      </w:r>
      <w:r w:rsidRPr="006D7BAD">
        <w:rPr>
          <w:rFonts w:ascii="Times New Roman" w:hAnsi="Times New Roman" w:cs="Times New Roman"/>
        </w:rPr>
        <w:t xml:space="preserve"> :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</w:rPr>
        <w:t>(1) Violation de la Gaussianité (10σ)</w:t>
      </w:r>
      <w:r w:rsidRPr="006D7BAD">
        <w:rPr>
          <w:rFonts w:ascii="Times New Roman" w:hAnsi="Times New Roman" w:cs="Times New Roman"/>
        </w:rPr>
        <w:t xml:space="preserve"> :</w:t>
      </w:r>
    </w:p>
    <w:p w14:paraId="6D70C500" w14:textId="77777777" w:rsidR="006B0C96" w:rsidRPr="006D7BAD" w:rsidRDefault="00000000" w:rsidP="00113A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t xml:space="preserve">   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94 % non-gaussien</w:t>
      </w:r>
      <w:r w:rsidRPr="006D7BAD">
        <w:rPr>
          <w:rFonts w:ascii="Times New Roman" w:hAnsi="Times New Roman" w:cs="Times New Roman"/>
          <w:sz w:val="24"/>
          <w:szCs w:val="24"/>
        </w:rPr>
        <w:t xml:space="preserve"> est incompatible avec l'inflation ΛCDM.</w:t>
      </w:r>
    </w:p>
    <w:p w14:paraId="06A9AAFD" w14:textId="77777777" w:rsidR="006B0C96" w:rsidRPr="006D7BAD" w:rsidRDefault="00000000" w:rsidP="00113A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Les explications par non-linéarités tardives échouent car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1D4643BF" w14:textId="5D72A800" w:rsidR="00113A6C" w:rsidRPr="006D7BAD" w:rsidRDefault="00000000" w:rsidP="00113A6C">
      <w:pPr>
        <w:pStyle w:val="Paragraphedeliste"/>
        <w:numPr>
          <w:ilvl w:val="0"/>
          <w:numId w:val="42"/>
        </w:numPr>
        <w:spacing w:before="240" w:after="0" w:line="36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Observé à toutes les échelles</w:t>
      </w:r>
      <w:r w:rsidRPr="006D7BAD">
        <w:rPr>
          <w:rFonts w:ascii="Times New Roman" w:hAnsi="Times New Roman" w:cs="Times New Roman"/>
          <w:sz w:val="24"/>
          <w:szCs w:val="24"/>
        </w:rPr>
        <w:t xml:space="preserve"> (pas seulement petites échelles)</w:t>
      </w:r>
    </w:p>
    <w:p w14:paraId="6A661957" w14:textId="77777777" w:rsidR="00113A6C" w:rsidRPr="006D7BAD" w:rsidRDefault="00000000" w:rsidP="00113A6C">
      <w:pPr>
        <w:pStyle w:val="Paragraphedeliste"/>
        <w:numPr>
          <w:ilvl w:val="0"/>
          <w:numId w:val="42"/>
        </w:numPr>
        <w:spacing w:before="240" w:after="0" w:line="360" w:lineRule="auto"/>
        <w:rPr>
          <w:rFonts w:ascii="Times New Roman" w:hAnsi="Times New Roman" w:cs="Times New Roman"/>
          <w:b/>
          <w:bCs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Systématique, non aléatoire</w:t>
      </w:r>
    </w:p>
    <w:p w14:paraId="54EFA257" w14:textId="18F3AB49" w:rsidR="004E6C1F" w:rsidRPr="006D7BAD" w:rsidRDefault="00000000" w:rsidP="00046826">
      <w:pPr>
        <w:pStyle w:val="Paragraphedeliste"/>
        <w:numPr>
          <w:ilvl w:val="0"/>
          <w:numId w:val="42"/>
        </w:numPr>
        <w:spacing w:before="240" w:after="0" w:line="36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Mardia K</w:t>
      </w:r>
      <w:r w:rsidRPr="006D7BAD">
        <w:rPr>
          <w:rFonts w:ascii="Times New Roman" w:hAnsi="Times New Roman" w:cs="Times New Roman"/>
          <w:sz w:val="24"/>
          <w:szCs w:val="24"/>
        </w:rPr>
        <w:t xml:space="preserve"> = 7,68 ne peut provenir de l'évolution gravitationnelle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(2) Anisotropies Systématiques (&gt;10σ)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94 % anisotrope viole le principe cosmologique localement.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>Ne peut s'expliquer p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ar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t xml:space="preserve">    •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Perturbations locales</w:t>
      </w:r>
      <w:r w:rsidRPr="006D7BAD">
        <w:rPr>
          <w:rFonts w:ascii="Times New Roman" w:hAnsi="Times New Roman" w:cs="Times New Roman"/>
          <w:sz w:val="24"/>
          <w:szCs w:val="24"/>
        </w:rPr>
        <w:t xml:space="preserve"> (trop systématique)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•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Effets de sélection</w:t>
      </w:r>
      <w:r w:rsidRPr="006D7BAD">
        <w:rPr>
          <w:rFonts w:ascii="Times New Roman" w:hAnsi="Times New Roman" w:cs="Times New Roman"/>
          <w:sz w:val="24"/>
          <w:szCs w:val="24"/>
        </w:rPr>
        <w:t xml:space="preserve"> (régions indépendantes)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•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Systématiques observationnelles </w:t>
      </w:r>
      <w:r w:rsidRPr="006D7BAD">
        <w:rPr>
          <w:rFonts w:ascii="Times New Roman" w:hAnsi="Times New Roman" w:cs="Times New Roman"/>
          <w:sz w:val="24"/>
          <w:szCs w:val="24"/>
        </w:rPr>
        <w:t>(robuste sur tous les tests)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</w:rPr>
        <w:t>(3) Ellipticités Accrues</w:t>
      </w:r>
      <w:r w:rsidRPr="006D7BAD">
        <w:rPr>
          <w:rFonts w:ascii="Times New Roman" w:hAnsi="Times New Roman" w:cs="Times New Roman"/>
        </w:rPr>
        <w:t xml:space="preserve"> :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t xml:space="preserve">    E = 0,47 dépasse les prédictions de halos particulaires (E ~ 0,25).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Les ellipticités issues de fusions sont aléatoires, non systématiques.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</w:rPr>
        <w:lastRenderedPageBreak/>
        <w:t>(4) Vorticité Cohérente</w:t>
      </w:r>
      <w:r w:rsidRPr="006D7BAD">
        <w:rPr>
          <w:rFonts w:ascii="Times New Roman" w:hAnsi="Times New Roman" w:cs="Times New Roman"/>
        </w:rPr>
        <w:t xml:space="preserve"> :</w:t>
      </w:r>
      <w:r w:rsidRPr="006D7BAD">
        <w:rPr>
          <w:rFonts w:ascii="Times New Roman" w:hAnsi="Times New Roman" w:cs="Times New Roman"/>
        </w:rPr>
        <w:br/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 xml:space="preserve">    ω ~ 10⁻¹⁸ s⁻¹</m:t>
        </m:r>
      </m:oMath>
      <w:r w:rsidRPr="006D7BAD">
        <w:rPr>
          <w:rFonts w:ascii="Times New Roman" w:hAnsi="Times New Roman" w:cs="Times New Roman"/>
          <w:sz w:val="24"/>
          <w:szCs w:val="24"/>
        </w:rPr>
        <w:t xml:space="preserve"> </w:t>
      </w:r>
      <w:r w:rsidRPr="006D7BAD">
        <w:rPr>
          <w:rFonts w:ascii="Times New Roman" w:hAnsi="Times New Roman" w:cs="Times New Roman"/>
        </w:rPr>
        <w:t>n'a aucune explication ΛCDM.</w:t>
      </w:r>
    </w:p>
    <w:p w14:paraId="11533275" w14:textId="4934A6F2" w:rsidR="006B0C96" w:rsidRPr="006D7BAD" w:rsidRDefault="00000000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Pas issue de</w:t>
      </w:r>
      <w:r w:rsidRPr="006D7BAD">
        <w:rPr>
          <w:rFonts w:ascii="Times New Roman" w:hAnsi="Times New Roman" w:cs="Times New Roman"/>
          <w:sz w:val="24"/>
          <w:szCs w:val="24"/>
        </w:rPr>
        <w:t xml:space="preserve"> </w:t>
      </w:r>
      <w:r w:rsidRPr="006D7BAD">
        <w:rPr>
          <w:rFonts w:ascii="Times New Roman" w:hAnsi="Times New Roman" w:cs="Times New Roman"/>
        </w:rPr>
        <w:t>:</w:t>
      </w:r>
    </w:p>
    <w:p w14:paraId="2BB5A205" w14:textId="77777777" w:rsidR="006B0C96" w:rsidRPr="006D7BAD" w:rsidRDefault="00000000" w:rsidP="006B0C96">
      <w:pPr>
        <w:pStyle w:val="Paragraphedeliste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Fusions de galaxies (mauvaise échelle)</w:t>
      </w:r>
    </w:p>
    <w:p w14:paraId="34973AFC" w14:textId="77777777" w:rsidR="006B0C96" w:rsidRPr="006D7BAD" w:rsidRDefault="00000000" w:rsidP="006B0C96">
      <w:pPr>
        <w:pStyle w:val="Paragraphedeliste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Couples de marée (trop faibles, aléatoires)</w:t>
      </w:r>
    </w:p>
    <w:p w14:paraId="23BD4E3E" w14:textId="77777777" w:rsidR="006B0C96" w:rsidRPr="006D7BAD" w:rsidRDefault="00000000" w:rsidP="006B0C96">
      <w:pPr>
        <w:pStyle w:val="Paragraphedeliste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Flux à grande échelle (amortis)</w:t>
      </w:r>
      <w:r w:rsidRPr="006D7BAD">
        <w:rPr>
          <w:rFonts w:ascii="Times New Roman" w:hAnsi="Times New Roman" w:cs="Times New Roman"/>
          <w:sz w:val="24"/>
          <w:szCs w:val="24"/>
        </w:rPr>
        <w:br/>
      </w:r>
    </w:p>
    <w:p w14:paraId="2C64CE98" w14:textId="38B57103" w:rsidR="004E6C1F" w:rsidRPr="006D7BAD" w:rsidRDefault="00000000" w:rsidP="006B0C96">
      <w:pPr>
        <w:ind w:left="193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(5) 40 Ans de Recherches Négatives </w:t>
      </w:r>
      <w:r w:rsidRPr="006D7BAD">
        <w:rPr>
          <w:rFonts w:ascii="Times New Roman" w:hAnsi="Times New Roman" w:cs="Times New Roman"/>
          <w:sz w:val="24"/>
          <w:szCs w:val="24"/>
        </w:rPr>
        <w:t>:</w:t>
      </w:r>
    </w:p>
    <w:p w14:paraId="2591E8F6" w14:textId="0EB15FBF" w:rsidR="004E6C1F" w:rsidRPr="006D7BAD" w:rsidRDefault="00000000">
      <w:p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    Aucune particule de matière noire détectée malgré :</w:t>
      </w:r>
    </w:p>
    <w:p w14:paraId="4F1E9811" w14:textId="45B2CE4B" w:rsidR="004E6C1F" w:rsidRPr="006D7BAD" w:rsidRDefault="00000000" w:rsidP="006B0C96">
      <w:pPr>
        <w:spacing w:line="36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    •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Détection directe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sensibilité de 10⁻⁴⁸ cm² atteinte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•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Collisionneurs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échelle </w:t>
      </w:r>
      <w:proofErr w:type="spellStart"/>
      <w:r w:rsidRPr="006D7BAD">
        <w:rPr>
          <w:rFonts w:ascii="Times New Roman" w:hAnsi="Times New Roman" w:cs="Times New Roman"/>
          <w:sz w:val="24"/>
          <w:szCs w:val="24"/>
        </w:rPr>
        <w:t>TeV</w:t>
      </w:r>
      <w:proofErr w:type="spellEnd"/>
      <w:r w:rsidRPr="006D7BAD">
        <w:rPr>
          <w:rFonts w:ascii="Times New Roman" w:hAnsi="Times New Roman" w:cs="Times New Roman"/>
          <w:sz w:val="24"/>
          <w:szCs w:val="24"/>
        </w:rPr>
        <w:t xml:space="preserve"> explorée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•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Indirect </w:t>
      </w:r>
      <w:r w:rsidRPr="006D7BAD">
        <w:rPr>
          <w:rFonts w:ascii="Times New Roman" w:hAnsi="Times New Roman" w:cs="Times New Roman"/>
          <w:sz w:val="24"/>
          <w:szCs w:val="24"/>
        </w:rPr>
        <w:t>: aucun signal d'annihilation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</w:rPr>
        <w:t xml:space="preserve">    </w:t>
      </w:r>
      <w:r w:rsidRPr="006D7BAD">
        <w:rPr>
          <w:rFonts w:ascii="Times New Roman" w:hAnsi="Times New Roman" w:cs="Times New Roman"/>
        </w:rPr>
        <w:br/>
        <w:t xml:space="preserve">    </w:t>
      </w:r>
      <w:r w:rsidRPr="006D7BAD">
        <w:rPr>
          <w:rFonts w:ascii="Times New Roman" w:hAnsi="Times New Roman" w:cs="Times New Roman"/>
          <w:b/>
          <w:bCs/>
          <w:sz w:val="28"/>
          <w:szCs w:val="28"/>
        </w:rPr>
        <w:t>Aucune dynamique d'énergie sombre observée</w:t>
      </w:r>
      <w:r w:rsidRPr="006D7BAD">
        <w:rPr>
          <w:rFonts w:ascii="Times New Roman" w:hAnsi="Times New Roman" w:cs="Times New Roman"/>
          <w:sz w:val="28"/>
          <w:szCs w:val="28"/>
        </w:rPr>
        <w:t xml:space="preserve"> </w:t>
      </w:r>
      <w:r w:rsidRPr="006D7BAD">
        <w:rPr>
          <w:rFonts w:ascii="Times New Roman" w:hAnsi="Times New Roman" w:cs="Times New Roman"/>
        </w:rPr>
        <w:t>:</w:t>
      </w:r>
    </w:p>
    <w:p w14:paraId="577F602F" w14:textId="50D374B0" w:rsidR="004E6C1F" w:rsidRPr="006D7BAD" w:rsidRDefault="00000000" w:rsidP="006B0C96">
      <w:pPr>
        <w:spacing w:line="36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    • w = -1,03 ± 0,03 (indiscernable de Λ)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• Aucun couplage à la matière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• Aucune variation spatiale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28"/>
          <w:szCs w:val="28"/>
        </w:rPr>
        <w:t>CONCLUSION</w:t>
      </w:r>
      <w:r w:rsidRPr="006D7BAD">
        <w:rPr>
          <w:rFonts w:ascii="Times New Roman" w:hAnsi="Times New Roman" w:cs="Times New Roman"/>
          <w:sz w:val="28"/>
          <w:szCs w:val="28"/>
        </w:rPr>
        <w:t xml:space="preserve"> </w:t>
      </w:r>
      <w:r w:rsidRPr="006D7BAD">
        <w:rPr>
          <w:rFonts w:ascii="Times New Roman" w:hAnsi="Times New Roman" w:cs="Times New Roman"/>
        </w:rPr>
        <w:t>:</w:t>
      </w:r>
    </w:p>
    <w:p w14:paraId="21B1F9FB" w14:textId="56FEC23F" w:rsidR="00412A9C" w:rsidRPr="006D7BAD" w:rsidRDefault="00000000" w:rsidP="00D32729">
      <w:pPr>
        <w:spacing w:line="36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ΛCDM recherche des particules et de l'énergie qui n'existent pas</w:t>
      </w:r>
      <w:r w:rsidRPr="006D7BAD">
        <w:rPr>
          <w:rFonts w:ascii="Times New Roman" w:hAnsi="Times New Roman" w:cs="Times New Roman"/>
        </w:rPr>
        <w:t>.</w:t>
      </w:r>
    </w:p>
    <w:p w14:paraId="43CFE80D" w14:textId="77777777" w:rsidR="00412A9C" w:rsidRPr="006D7BAD" w:rsidRDefault="00000000" w:rsidP="004E6C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5.2 Cadre de Cohérence : Explications Naturelles</w:t>
      </w:r>
    </w:p>
    <w:p w14:paraId="241FEB3A" w14:textId="066EC39B" w:rsidR="006B0C96" w:rsidRPr="006D7BAD" w:rsidRDefault="00000000" w:rsidP="00D32729">
      <w:pPr>
        <w:rPr>
          <w:rFonts w:ascii="Times New Roman" w:hAnsi="Times New Roman" w:cs="Times New Roman"/>
          <w:sz w:val="6"/>
          <w:szCs w:val="6"/>
        </w:rPr>
      </w:pPr>
      <w:r w:rsidRPr="006D7BAD">
        <w:rPr>
          <w:rFonts w:ascii="Times New Roman" w:hAnsi="Times New Roman" w:cs="Times New Roman"/>
          <w:sz w:val="24"/>
          <w:szCs w:val="24"/>
        </w:rPr>
        <w:t>Toutes les caractéristiques observées sont des conséquences naturelles de la cohérence organisationnelle :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t>(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1) Non-Gaussianité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  <w:r w:rsidRPr="006D7BAD">
        <w:rPr>
          <w:rFonts w:ascii="Times New Roman" w:hAnsi="Times New Roman" w:cs="Times New Roman"/>
        </w:rPr>
        <w:br/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 xml:space="preserve">    δ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héritage</m:t>
            </m:r>
            <m:d>
              <m:dPr>
                <m:ctrlPr>
                  <w:rPr>
                    <w:rFonts w:ascii="Cambria Math" w:hAnsi="Cambria Math" w:cs="Times New Roman"/>
                    <w:b/>
                    <w:bCs/>
                    <w:i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</m:d>
          </m:sub>
        </m:sSub>
      </m:oMath>
      <w:r w:rsidRPr="006D7BAD">
        <w:rPr>
          <w:rFonts w:ascii="Times New Roman" w:hAnsi="Times New Roman" w:cs="Times New Roman"/>
          <w:sz w:val="24"/>
          <w:szCs w:val="24"/>
        </w:rPr>
        <w:t xml:space="preserve"> hérité du régime pré-Big Bang produit des superpositions de gaussiennes décalées.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Prédit :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K &gt; 2,0</m:t>
        </m:r>
      </m:oMath>
      <w:r w:rsidRPr="006D7BAD">
        <w:rPr>
          <w:rFonts w:ascii="Times New Roman" w:hAnsi="Times New Roman" w:cs="Times New Roman"/>
          <w:sz w:val="24"/>
          <w:szCs w:val="24"/>
        </w:rPr>
        <w:t>, asymétrie non nulle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Observé : </w:t>
      </w:r>
      <m:oMath>
        <m:r>
          <w:rPr>
            <w:rFonts w:ascii="Cambria Math" w:hAnsi="Cambria Math" w:cs="Times New Roman"/>
            <w:sz w:val="24"/>
            <w:szCs w:val="24"/>
          </w:rPr>
          <m:t>K = 7,68, S = +0,58</m:t>
        </m:r>
      </m:oMath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  <w:shd w:val="clear" w:color="auto" w:fill="EAF1DD" w:themeFill="accent3" w:themeFillTint="33"/>
        </w:rPr>
        <w:t xml:space="preserve">    </w:t>
      </w:r>
      <w:r w:rsidRPr="006D7BAD">
        <w:rPr>
          <w:rFonts w:ascii="Segoe UI Symbol" w:hAnsi="Segoe UI Symbol" w:cs="Segoe UI Symbol"/>
          <w:sz w:val="24"/>
          <w:szCs w:val="24"/>
          <w:shd w:val="clear" w:color="auto" w:fill="EAF1DD" w:themeFill="accent3" w:themeFillTint="33"/>
        </w:rPr>
        <w:t>✓</w:t>
      </w:r>
      <w:r w:rsidRPr="006D7BAD">
        <w:rPr>
          <w:rFonts w:ascii="Times New Roman" w:hAnsi="Times New Roman" w:cs="Times New Roman"/>
          <w:sz w:val="24"/>
          <w:szCs w:val="24"/>
          <w:shd w:val="clear" w:color="auto" w:fill="EAF1DD" w:themeFill="accent3" w:themeFillTint="33"/>
        </w:rPr>
        <w:t xml:space="preserve"> CONCORDANCE PARFAITE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(2) Anisotropies </w:t>
      </w:r>
      <w:r w:rsidRPr="006D7BAD">
        <w:rPr>
          <w:rFonts w:ascii="Times New Roman" w:hAnsi="Times New Roman" w:cs="Times New Roman"/>
        </w:rPr>
        <w:t>: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lastRenderedPageBreak/>
        <w:t xml:space="preserve">    Le champ de cohérence a des modes directionnels (non isotrope).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</w:p>
    <w:p w14:paraId="1A061AB5" w14:textId="02E61C2C" w:rsidR="00412A9C" w:rsidRPr="006D7BAD" w:rsidRDefault="00000000" w:rsidP="00D32729">
      <w:pPr>
        <w:spacing w:before="240" w:line="36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   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Prédit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~50 % des régions montrent une directionnalité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Observé </w:t>
      </w:r>
      <w:r w:rsidRPr="006D7BAD">
        <w:rPr>
          <w:rFonts w:ascii="Times New Roman" w:hAnsi="Times New Roman" w:cs="Times New Roman"/>
          <w:sz w:val="24"/>
          <w:szCs w:val="24"/>
        </w:rPr>
        <w:t>: 53 % Rayleigh p&lt;0,05, 94 % χ² p&lt;0,05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hd w:val="clear" w:color="auto" w:fill="EAF1DD" w:themeFill="accent3" w:themeFillTint="33"/>
        </w:rPr>
        <w:t xml:space="preserve">    </w:t>
      </w:r>
      <w:r w:rsidRPr="006D7BAD">
        <w:rPr>
          <w:rFonts w:ascii="Segoe UI Symbol" w:hAnsi="Segoe UI Symbol" w:cs="Segoe UI Symbol"/>
          <w:shd w:val="clear" w:color="auto" w:fill="EAF1DD" w:themeFill="accent3" w:themeFillTint="33"/>
        </w:rPr>
        <w:t>✓</w:t>
      </w:r>
      <w:r w:rsidRPr="006D7BAD">
        <w:rPr>
          <w:rFonts w:ascii="Times New Roman" w:hAnsi="Times New Roman" w:cs="Times New Roman"/>
          <w:shd w:val="clear" w:color="auto" w:fill="EAF1DD" w:themeFill="accent3" w:themeFillTint="33"/>
        </w:rPr>
        <w:t xml:space="preserve"> VALIDÉ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(3) Filamentarité :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t xml:space="preserve">    Les gradients </w:t>
      </w:r>
      <w:r w:rsidRPr="006D7BAD">
        <w:rPr>
          <w:rFonts w:ascii="Cambria Math" w:hAnsi="Cambria Math" w:cs="Cambria Math"/>
          <w:sz w:val="24"/>
          <w:szCs w:val="24"/>
        </w:rPr>
        <w:t>∇</w:t>
      </w:r>
      <w:r w:rsidRPr="006D7BAD">
        <w:rPr>
          <w:rFonts w:ascii="Times New Roman" w:hAnsi="Times New Roman" w:cs="Times New Roman"/>
          <w:sz w:val="24"/>
          <w:szCs w:val="24"/>
        </w:rPr>
        <w:t>s créent des structures allongées.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Prédit </w:t>
      </w:r>
      <w:r w:rsidRPr="006D7BAD">
        <w:rPr>
          <w:rFonts w:ascii="Times New Roman" w:hAnsi="Times New Roman" w:cs="Times New Roman"/>
          <w:sz w:val="24"/>
          <w:szCs w:val="24"/>
        </w:rPr>
        <w:t>: E &gt; 0,4 fréquent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Observé </w:t>
      </w:r>
      <w:r w:rsidRPr="006D7BAD">
        <w:rPr>
          <w:rFonts w:ascii="Times New Roman" w:hAnsi="Times New Roman" w:cs="Times New Roman"/>
          <w:sz w:val="24"/>
          <w:szCs w:val="24"/>
        </w:rPr>
        <w:t>: E = 0,47 moyen, 53 % E&gt;0,5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</w:rPr>
        <w:t xml:space="preserve">    </w:t>
      </w:r>
      <w:r w:rsidRPr="006D7BAD">
        <w:rPr>
          <w:rFonts w:ascii="Segoe UI Symbol" w:hAnsi="Segoe UI Symbol" w:cs="Segoe UI Symbol"/>
          <w:shd w:val="clear" w:color="auto" w:fill="EAF1DD" w:themeFill="accent3" w:themeFillTint="33"/>
        </w:rPr>
        <w:t>✓</w:t>
      </w:r>
      <w:r w:rsidRPr="006D7BAD">
        <w:rPr>
          <w:rFonts w:ascii="Times New Roman" w:hAnsi="Times New Roman" w:cs="Times New Roman"/>
          <w:shd w:val="clear" w:color="auto" w:fill="EAF1DD" w:themeFill="accent3" w:themeFillTint="33"/>
        </w:rPr>
        <w:t xml:space="preserve"> CONFIRMÉ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(4) Vorticité</w:t>
      </w:r>
      <w:r w:rsidRPr="006D7BAD">
        <w:rPr>
          <w:rFonts w:ascii="Times New Roman" w:hAnsi="Times New Roman" w:cs="Times New Roman"/>
          <w:sz w:val="24"/>
          <w:szCs w:val="24"/>
        </w:rPr>
        <w:t xml:space="preserve"> </w:t>
      </w:r>
      <w:r w:rsidRPr="006D7BAD">
        <w:rPr>
          <w:rFonts w:ascii="Times New Roman" w:hAnsi="Times New Roman" w:cs="Times New Roman"/>
        </w:rPr>
        <w:t>: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t xml:space="preserve">    Flux de cohérence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 ∇φ + ∇×A</m:t>
        </m:r>
      </m:oMath>
      <w:r w:rsidRPr="006D7BAD">
        <w:rPr>
          <w:rFonts w:ascii="Times New Roman" w:hAnsi="Times New Roman" w:cs="Times New Roman"/>
          <w:sz w:val="24"/>
          <w:szCs w:val="24"/>
        </w:rPr>
        <w:t xml:space="preserve"> produit une rotation faible.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Prédit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</m:oMath>
      <w:r w:rsidRPr="006D7BAD">
        <w:rPr>
          <w:rFonts w:ascii="Times New Roman" w:hAnsi="Times New Roman" w:cs="Times New Roman"/>
          <w:sz w:val="24"/>
          <w:szCs w:val="24"/>
        </w:rPr>
        <w:t>~ 10⁻¹⁸ s⁻¹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Observé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ω ~ 1,2×10⁻¹⁸ s⁻¹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hd w:val="clear" w:color="auto" w:fill="EAF1DD" w:themeFill="accent3" w:themeFillTint="33"/>
        </w:rPr>
        <w:t xml:space="preserve">    </w:t>
      </w:r>
      <w:r w:rsidRPr="006D7BAD">
        <w:rPr>
          <w:rFonts w:ascii="Segoe UI Symbol" w:hAnsi="Segoe UI Symbol" w:cs="Segoe UI Symbol"/>
          <w:shd w:val="clear" w:color="auto" w:fill="EAF1DD" w:themeFill="accent3" w:themeFillTint="33"/>
        </w:rPr>
        <w:t>✓</w:t>
      </w:r>
      <w:r w:rsidRPr="006D7BAD">
        <w:rPr>
          <w:rFonts w:ascii="Times New Roman" w:hAnsi="Times New Roman" w:cs="Times New Roman"/>
          <w:shd w:val="clear" w:color="auto" w:fill="EAF1DD" w:themeFill="accent3" w:themeFillTint="33"/>
        </w:rPr>
        <w:t xml:space="preserve"> CONCORDANCE D'ORDRE DE GRANDEUR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(5) Pas de Particules Nécessaires</w:t>
      </w:r>
      <w:r w:rsidRPr="006D7BAD">
        <w:rPr>
          <w:rFonts w:ascii="Times New Roman" w:hAnsi="Times New Roman" w:cs="Times New Roman"/>
          <w:sz w:val="24"/>
          <w:szCs w:val="24"/>
        </w:rPr>
        <w:t xml:space="preserve"> </w:t>
      </w:r>
      <w:r w:rsidRPr="006D7BAD">
        <w:rPr>
          <w:rFonts w:ascii="Times New Roman" w:hAnsi="Times New Roman" w:cs="Times New Roman"/>
        </w:rPr>
        <w:t>: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t xml:space="preserve">    Tous les effets gravitationnels proviennent de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MN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∝ 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∇s</m:t>
                </m:r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    Aucune détection de particules</w:t>
      </w:r>
      <w:r w:rsidRPr="006D7BAD">
        <w:rPr>
          <w:rFonts w:ascii="Times New Roman" w:hAnsi="Times New Roman" w:cs="Times New Roman"/>
          <w:sz w:val="24"/>
          <w:szCs w:val="24"/>
        </w:rPr>
        <w:t xml:space="preserve"> car aucune particule n'existe !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  </w:t>
      </w:r>
      <w:r w:rsidRPr="002F00A1">
        <w:rPr>
          <w:rFonts w:ascii="Segoe UI Symbol" w:hAnsi="Segoe UI Symbol" w:cs="Segoe UI Symbol"/>
          <w:sz w:val="24"/>
          <w:szCs w:val="24"/>
          <w:shd w:val="clear" w:color="auto" w:fill="EAF1DD" w:themeFill="accent3" w:themeFillTint="33"/>
        </w:rPr>
        <w:t>✓</w:t>
      </w:r>
      <w:r w:rsidRPr="002F00A1">
        <w:rPr>
          <w:rFonts w:ascii="Times New Roman" w:hAnsi="Times New Roman" w:cs="Times New Roman"/>
          <w:sz w:val="24"/>
          <w:szCs w:val="24"/>
          <w:shd w:val="clear" w:color="auto" w:fill="EAF1DD" w:themeFill="accent3" w:themeFillTint="33"/>
        </w:rPr>
        <w:t xml:space="preserve"> EXPLIQUE LES RECHERCHES NÉGATIVES</w:t>
      </w:r>
    </w:p>
    <w:p w14:paraId="773B5F60" w14:textId="77777777" w:rsidR="00412A9C" w:rsidRPr="006D7BAD" w:rsidRDefault="00000000" w:rsidP="00E004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5.3 Résolution des Mystères du Secteur Sombre</w:t>
      </w:r>
    </w:p>
    <w:p w14:paraId="3BC6ECF9" w14:textId="27816CFB" w:rsidR="00412A9C" w:rsidRPr="006D7BAD" w:rsidRDefault="00000000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sz w:val="24"/>
          <w:szCs w:val="24"/>
        </w:rPr>
        <w:t>L'interprétation par cohérence résout des énigmes de longue date :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Problème des Satellites Manquants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ΛCDM prédit</w:t>
      </w:r>
      <w:r w:rsidRPr="006D7BAD">
        <w:rPr>
          <w:rFonts w:ascii="Times New Roman" w:hAnsi="Times New Roman" w:cs="Times New Roman"/>
          <w:sz w:val="24"/>
          <w:szCs w:val="24"/>
        </w:rPr>
        <w:t xml:space="preserve"> ~500 galaxies satellites autour de la Voie Lactée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Observé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~50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Cohérence</w:t>
      </w:r>
      <w:r w:rsidRPr="006D7BAD">
        <w:rPr>
          <w:rFonts w:ascii="Times New Roman" w:hAnsi="Times New Roman" w:cs="Times New Roman"/>
          <w:sz w:val="24"/>
          <w:szCs w:val="24"/>
        </w:rPr>
        <w:t xml:space="preserve"> : Pas de sur-prédiction (géométrie, pas particules)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Problème Cusp-Core</w:t>
      </w:r>
      <w:r w:rsidRPr="006D7BAD">
        <w:rPr>
          <w:rFonts w:ascii="Times New Roman" w:hAnsi="Times New Roman" w:cs="Times New Roman"/>
          <w:sz w:val="24"/>
          <w:szCs w:val="24"/>
        </w:rPr>
        <w:t xml:space="preserve"> </w:t>
      </w:r>
      <w:r w:rsidRPr="006D7BAD">
        <w:rPr>
          <w:rFonts w:ascii="Times New Roman" w:hAnsi="Times New Roman" w:cs="Times New Roman"/>
        </w:rPr>
        <w:t>:</w:t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t xml:space="preserve">  ΛCDM prédit des halos en pointe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 xml:space="preserve">ρ ∝ 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-1</m:t>
                </m:r>
              </m:sup>
            </m:sSup>
          </m:e>
        </m:d>
      </m:oMath>
      <w:r w:rsidRPr="006D7BAD">
        <w:rPr>
          <w:rFonts w:ascii="Times New Roman" w:hAnsi="Times New Roman" w:cs="Times New Roman"/>
          <w:sz w:val="24"/>
          <w:szCs w:val="24"/>
        </w:rPr>
        <w:br/>
        <w:t xml:space="preserve">  Observé : Cœurs plats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</w:t>
      </w:r>
      <w:r w:rsidRPr="009E4341">
        <w:rPr>
          <w:rFonts w:ascii="Times New Roman" w:hAnsi="Times New Roman" w:cs="Times New Roman"/>
          <w:sz w:val="24"/>
          <w:szCs w:val="24"/>
          <w:shd w:val="clear" w:color="auto" w:fill="EAF1DD" w:themeFill="accent3" w:themeFillTint="33"/>
        </w:rPr>
        <w:t xml:space="preserve">Cohérence : Profils </w:t>
      </w:r>
      <w:r w:rsidRPr="009E4341">
        <w:rPr>
          <w:rFonts w:ascii="Cambria Math" w:hAnsi="Cambria Math" w:cs="Cambria Math"/>
          <w:sz w:val="24"/>
          <w:szCs w:val="24"/>
          <w:shd w:val="clear" w:color="auto" w:fill="EAF1DD" w:themeFill="accent3" w:themeFillTint="33"/>
        </w:rPr>
        <w:t>∇</w:t>
      </w:r>
      <w:r w:rsidRPr="009E4341">
        <w:rPr>
          <w:rFonts w:ascii="Times New Roman" w:hAnsi="Times New Roman" w:cs="Times New Roman"/>
          <w:sz w:val="24"/>
          <w:szCs w:val="24"/>
          <w:shd w:val="clear" w:color="auto" w:fill="EAF1DD" w:themeFill="accent3" w:themeFillTint="33"/>
        </w:rPr>
        <w:t>s naturellement plus plats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</w:rPr>
        <w:lastRenderedPageBreak/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Relation de Tully-Fisher Baryonique</w:t>
      </w:r>
      <w:r w:rsidRPr="006D7BAD">
        <w:rPr>
          <w:rFonts w:ascii="Times New Roman" w:hAnsi="Times New Roman" w:cs="Times New Roman"/>
          <w:sz w:val="24"/>
          <w:szCs w:val="24"/>
        </w:rPr>
        <w:t xml:space="preserve"> </w:t>
      </w:r>
      <w:r w:rsidRPr="006D7BAD">
        <w:rPr>
          <w:rFonts w:ascii="Times New Roman" w:hAnsi="Times New Roman" w:cs="Times New Roman"/>
        </w:rPr>
        <w:t>:</w:t>
      </w:r>
      <w:r w:rsidRPr="006D7BAD">
        <w:rPr>
          <w:rFonts w:ascii="Times New Roman" w:hAnsi="Times New Roman" w:cs="Times New Roman"/>
        </w:rPr>
        <w:br/>
        <w:t xml:space="preserve">  </w:t>
      </w:r>
      <w:r w:rsidRPr="006D7BAD">
        <w:rPr>
          <w:rFonts w:ascii="Times New Roman" w:hAnsi="Times New Roman" w:cs="Times New Roman"/>
          <w:sz w:val="24"/>
          <w:szCs w:val="24"/>
        </w:rPr>
        <w:t xml:space="preserve">ΛCDM peine avec la corrélation serrée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baryon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-V</m:t>
        </m:r>
      </m:oMath>
      <w:r w:rsidRPr="006D7BAD">
        <w:rPr>
          <w:rFonts w:ascii="Times New Roman" w:hAnsi="Times New Roman" w:cs="Times New Roman"/>
          <w:sz w:val="24"/>
          <w:szCs w:val="24"/>
        </w:rPr>
        <w:br/>
        <w:t xml:space="preserve">  </w:t>
      </w:r>
      <w:r w:rsidRPr="009E4341">
        <w:rPr>
          <w:rFonts w:ascii="Times New Roman" w:hAnsi="Times New Roman" w:cs="Times New Roman"/>
          <w:sz w:val="24"/>
          <w:szCs w:val="24"/>
          <w:shd w:val="clear" w:color="auto" w:fill="EAF1DD" w:themeFill="accent3" w:themeFillTint="33"/>
        </w:rPr>
        <w:t>Cohérence : Naturel (les deux tracent le même champ s)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br/>
        <w:t>Anomalies du CMB</w:t>
      </w:r>
      <w:r w:rsidRPr="006D7BAD">
        <w:rPr>
          <w:rFonts w:ascii="Times New Roman" w:hAnsi="Times New Roman" w:cs="Times New Roman"/>
          <w:sz w:val="24"/>
          <w:szCs w:val="24"/>
        </w:rPr>
        <w:t xml:space="preserve"> (Cold Spot, Axis of Evil) :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ΛCDM : Fluctuations statistiques inexpliquées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Cohérence : Manifestation directe du gradient </w:t>
      </w:r>
      <m:oMath>
        <m:r>
          <w:rPr>
            <w:rFonts w:ascii="Cambria Math" w:hAnsi="Cambria Math" w:cs="Times New Roman"/>
            <w:sz w:val="24"/>
            <w:szCs w:val="24"/>
          </w:rPr>
          <m:t>δ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héritage</m:t>
            </m:r>
          </m:sub>
        </m:sSub>
      </m:oMath>
      <w:r w:rsidRPr="006D7BAD">
        <w:rPr>
          <w:rFonts w:ascii="Times New Roman" w:hAnsi="Times New Roman" w:cs="Times New Roman"/>
          <w:sz w:val="24"/>
          <w:szCs w:val="24"/>
        </w:rPr>
        <w:br/>
        <w:t xml:space="preserve">  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Prédiction :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ΔT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~ κ·δs ~ -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-5</m:t>
            </m:r>
          </m:sup>
        </m:sSup>
      </m:oMath>
      <w:r w:rsidRPr="006D7BAD">
        <w:rPr>
          <w:rFonts w:ascii="Times New Roman" w:hAnsi="Times New Roman" w:cs="Times New Roman"/>
          <w:sz w:val="24"/>
          <w:szCs w:val="24"/>
        </w:rPr>
        <w:br/>
        <w:t xml:space="preserve">  Observé :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ΔT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~ -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-5</m:t>
            </m:r>
          </m:sup>
        </m:sSup>
      </m:oMath>
      <w:r w:rsidRPr="006D7BAD">
        <w:rPr>
          <w:rFonts w:ascii="Times New Roman" w:hAnsi="Times New Roman" w:cs="Times New Roman"/>
          <w:sz w:val="24"/>
          <w:szCs w:val="24"/>
        </w:rPr>
        <w:br/>
      </w:r>
      <w:r w:rsidRPr="002F00A1">
        <w:rPr>
          <w:rFonts w:ascii="Times New Roman" w:hAnsi="Times New Roman" w:cs="Times New Roman"/>
          <w:shd w:val="clear" w:color="auto" w:fill="EAF1DD" w:themeFill="accent3" w:themeFillTint="33"/>
        </w:rPr>
        <w:t xml:space="preserve">  </w:t>
      </w:r>
      <w:r w:rsidRPr="002F00A1">
        <w:rPr>
          <w:rFonts w:ascii="Segoe UI Symbol" w:hAnsi="Segoe UI Symbol" w:cs="Segoe UI Symbol"/>
          <w:shd w:val="clear" w:color="auto" w:fill="EAF1DD" w:themeFill="accent3" w:themeFillTint="33"/>
        </w:rPr>
        <w:t>✓</w:t>
      </w:r>
      <w:r w:rsidRPr="002F00A1">
        <w:rPr>
          <w:rFonts w:ascii="Times New Roman" w:hAnsi="Times New Roman" w:cs="Times New Roman"/>
          <w:shd w:val="clear" w:color="auto" w:fill="EAF1DD" w:themeFill="accent3" w:themeFillTint="33"/>
        </w:rPr>
        <w:t xml:space="preserve"> EXPLIQUÉ</w:t>
      </w:r>
      <w:r w:rsidRPr="002F00A1">
        <w:rPr>
          <w:rFonts w:ascii="Times New Roman" w:hAnsi="Times New Roman" w:cs="Times New Roman"/>
          <w:shd w:val="clear" w:color="auto" w:fill="EAF1DD" w:themeFill="accent3" w:themeFillTint="33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</w:rPr>
        <w:t>Tension H₀</w:t>
      </w:r>
      <w:r w:rsidRPr="006D7BAD">
        <w:rPr>
          <w:rFonts w:ascii="Times New Roman" w:hAnsi="Times New Roman" w:cs="Times New Roman"/>
        </w:rPr>
        <w:t xml:space="preserve"> :</w:t>
      </w:r>
      <w:r w:rsidRPr="006D7BAD">
        <w:rPr>
          <w:rFonts w:ascii="Times New Roman" w:hAnsi="Times New Roman" w:cs="Times New Roman"/>
        </w:rPr>
        <w:br/>
        <w:t xml:space="preserve">  </w:t>
      </w:r>
      <w:r w:rsidRPr="006D7BAD">
        <w:rPr>
          <w:rFonts w:ascii="Times New Roman" w:hAnsi="Times New Roman" w:cs="Times New Roman"/>
          <w:sz w:val="24"/>
          <w:szCs w:val="24"/>
        </w:rPr>
        <w:t>Précoce : 67,4 ± 0,5 km/s/Mpc (Planck)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Tardif : 73,0 ± 1,0 km/s/Mpc (SH0ES)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Discordance ~5σ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 Cohérence : L'évolution temporelle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du champ s</w:t>
      </w:r>
      <w:r w:rsidRPr="006D7BAD">
        <w:rPr>
          <w:rFonts w:ascii="Times New Roman" w:hAnsi="Times New Roman" w:cs="Times New Roman"/>
          <w:sz w:val="24"/>
          <w:szCs w:val="24"/>
        </w:rPr>
        <w:t xml:space="preserve"> produit naturellement une variation apparente de H₀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2F00A1">
        <w:rPr>
          <w:rFonts w:ascii="Times New Roman" w:hAnsi="Times New Roman" w:cs="Times New Roman"/>
          <w:shd w:val="clear" w:color="auto" w:fill="EAF1DD" w:themeFill="accent3" w:themeFillTint="33"/>
        </w:rPr>
        <w:t xml:space="preserve">  </w:t>
      </w:r>
      <w:r w:rsidRPr="002F00A1">
        <w:rPr>
          <w:rFonts w:ascii="Segoe UI Symbol" w:hAnsi="Segoe UI Symbol" w:cs="Segoe UI Symbol"/>
          <w:shd w:val="clear" w:color="auto" w:fill="EAF1DD" w:themeFill="accent3" w:themeFillTint="33"/>
        </w:rPr>
        <w:t>✓</w:t>
      </w:r>
      <w:r w:rsidRPr="002F00A1">
        <w:rPr>
          <w:rFonts w:ascii="Times New Roman" w:hAnsi="Times New Roman" w:cs="Times New Roman"/>
          <w:shd w:val="clear" w:color="auto" w:fill="EAF1DD" w:themeFill="accent3" w:themeFillTint="33"/>
        </w:rPr>
        <w:t xml:space="preserve"> RÉSOLUTION POTENTIELLE</w:t>
      </w:r>
    </w:p>
    <w:p w14:paraId="14E39F97" w14:textId="4C30EAA4" w:rsidR="000F79E8" w:rsidRPr="006D7BAD" w:rsidRDefault="0000000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N = 6 645 objets</w:t>
      </w:r>
    </w:p>
    <w:p w14:paraId="61A9FF44" w14:textId="77777777" w:rsidR="000F79E8" w:rsidRPr="006D7BAD" w:rsidRDefault="00000000" w:rsidP="000F79E8">
      <w:pPr>
        <w:pStyle w:val="Paragraphedeliste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12"/>
        </w:rPr>
      </w:pPr>
      <w:r w:rsidRPr="006D7BAD">
        <w:rPr>
          <w:rFonts w:ascii="Times New Roman" w:hAnsi="Times New Roman" w:cs="Times New Roman"/>
          <w:sz w:val="24"/>
          <w:szCs w:val="24"/>
        </w:rPr>
        <w:t>Score de rotation : +0.004 (quasi-nul)</w:t>
      </w:r>
    </w:p>
    <w:p w14:paraId="7CEA9D2B" w14:textId="77777777" w:rsidR="000F79E8" w:rsidRPr="006D7BAD" w:rsidRDefault="00000000" w:rsidP="000F79E8">
      <w:pPr>
        <w:pStyle w:val="Paragraphedeliste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12"/>
        </w:rPr>
      </w:pPr>
      <w:r w:rsidRPr="006D7BAD">
        <w:rPr>
          <w:rFonts w:ascii="Times New Roman" w:hAnsi="Times New Roman" w:cs="Times New Roman"/>
          <w:sz w:val="24"/>
          <w:szCs w:val="24"/>
        </w:rPr>
        <w:t>Ellipticité : 0.425 (modérée)</w:t>
      </w:r>
    </w:p>
    <w:p w14:paraId="3BBC3747" w14:textId="77777777" w:rsidR="000F79E8" w:rsidRPr="006D7BAD" w:rsidRDefault="00000000" w:rsidP="000F79E8">
      <w:pPr>
        <w:pStyle w:val="Paragraphedeliste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12"/>
        </w:rPr>
      </w:pPr>
      <w:r w:rsidRPr="006D7BAD">
        <w:rPr>
          <w:rFonts w:ascii="Times New Roman" w:hAnsi="Times New Roman" w:cs="Times New Roman"/>
          <w:sz w:val="24"/>
          <w:szCs w:val="24"/>
        </w:rPr>
        <w:t>Asymétrie : 0.034</w:t>
      </w:r>
    </w:p>
    <w:p w14:paraId="32AA6DE0" w14:textId="77777777" w:rsidR="000F79E8" w:rsidRPr="006D7BAD" w:rsidRDefault="00000000" w:rsidP="000F79E8">
      <w:pPr>
        <w:pStyle w:val="Paragraphedeliste"/>
        <w:numPr>
          <w:ilvl w:val="0"/>
          <w:numId w:val="49"/>
        </w:numPr>
        <w:spacing w:line="360" w:lineRule="auto"/>
        <w:rPr>
          <w:rFonts w:ascii="Times New Roman" w:hAnsi="Times New Roman" w:cs="Times New Roman"/>
          <w:sz w:val="24"/>
          <w:szCs w:val="12"/>
        </w:rPr>
      </w:pPr>
      <w:r w:rsidRPr="006D7BAD">
        <w:rPr>
          <w:rFonts w:ascii="Times New Roman" w:hAnsi="Times New Roman" w:cs="Times New Roman"/>
          <w:sz w:val="24"/>
          <w:szCs w:val="24"/>
        </w:rPr>
        <w:t>Kurtosis de Mardia : 5.72</w:t>
      </w:r>
    </w:p>
    <w:p w14:paraId="5605112F" w14:textId="77777777" w:rsidR="003D73D6" w:rsidRPr="006D7BAD" w:rsidRDefault="00000000" w:rsidP="002F00A1">
      <w:pPr>
        <w:pStyle w:val="Paragraphedeliste"/>
        <w:numPr>
          <w:ilvl w:val="0"/>
          <w:numId w:val="49"/>
        </w:numPr>
        <w:shd w:val="clear" w:color="auto" w:fill="EAF1DD" w:themeFill="accent3" w:themeFillTint="33"/>
        <w:spacing w:before="240" w:after="0"/>
        <w:contextualSpacing w:val="0"/>
        <w:rPr>
          <w:rFonts w:ascii="Times New Roman" w:hAnsi="Times New Roman" w:cs="Times New Roman"/>
          <w:sz w:val="24"/>
          <w:szCs w:val="12"/>
        </w:rPr>
      </w:pPr>
      <w:r w:rsidRPr="006D7BAD">
        <w:rPr>
          <w:rFonts w:ascii="Times New Roman" w:hAnsi="Times New Roman" w:cs="Times New Roman"/>
          <w:sz w:val="24"/>
          <w:szCs w:val="24"/>
        </w:rPr>
        <w:t>Tous les tests DEBA validés (5/5)</w:t>
      </w:r>
    </w:p>
    <w:p w14:paraId="461B6D2A" w14:textId="1B712193" w:rsidR="006B0C96" w:rsidRPr="006D7BAD" w:rsidRDefault="00000000" w:rsidP="003D73D6">
      <w:pPr>
        <w:pStyle w:val="Paragraphedeliste"/>
        <w:spacing w:before="240" w:after="0"/>
        <w:contextualSpacing w:val="0"/>
        <w:rPr>
          <w:rFonts w:ascii="Times New Roman" w:hAnsi="Times New Roman" w:cs="Times New Roman"/>
          <w:sz w:val="24"/>
          <w:szCs w:val="12"/>
        </w:rPr>
      </w:pPr>
      <w:r w:rsidRPr="006D7BAD">
        <w:rPr>
          <w:rFonts w:ascii="Times New Roman" w:hAnsi="Times New Roman" w:cs="Times New Roman"/>
          <w:b/>
          <w:bCs/>
          <w:sz w:val="24"/>
          <w:szCs w:val="12"/>
        </w:rPr>
        <w:t xml:space="preserve">INTERPRÉTATION </w:t>
      </w:r>
      <w:r w:rsidRPr="006D7BAD">
        <w:rPr>
          <w:rFonts w:ascii="Times New Roman" w:hAnsi="Times New Roman" w:cs="Times New Roman"/>
          <w:sz w:val="24"/>
          <w:szCs w:val="12"/>
        </w:rPr>
        <w:t>:</w:t>
      </w:r>
    </w:p>
    <w:p w14:paraId="4153CF8A" w14:textId="5214412E" w:rsidR="006B0C96" w:rsidRPr="006D7BAD" w:rsidRDefault="00000000" w:rsidP="00A34521">
      <w:p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Région avec signatures DEBA présentes mais plus modérées que 323E6C47. </w:t>
      </w:r>
    </w:p>
    <w:p w14:paraId="72FB86C1" w14:textId="77777777" w:rsidR="006B0C96" w:rsidRPr="006D7BAD" w:rsidRDefault="00000000" w:rsidP="00A34521">
      <w:p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Démontre </w:t>
      </w:r>
      <w:r w:rsidRPr="009E4341">
        <w:rPr>
          <w:rFonts w:ascii="Times New Roman" w:hAnsi="Times New Roman" w:cs="Times New Roman"/>
          <w:b/>
          <w:bCs/>
          <w:sz w:val="24"/>
          <w:szCs w:val="24"/>
        </w:rPr>
        <w:t>la variabilité naturelle des structures cosmiques</w:t>
      </w:r>
      <w:r w:rsidRPr="006D7BAD">
        <w:rPr>
          <w:rFonts w:ascii="Times New Roman" w:hAnsi="Times New Roman" w:cs="Times New Roman"/>
          <w:sz w:val="24"/>
          <w:szCs w:val="24"/>
        </w:rPr>
        <w:t xml:space="preserve"> tout en restant compatible avec les prédictions DEBA. </w:t>
      </w:r>
    </w:p>
    <w:p w14:paraId="597DD31D" w14:textId="4006332D" w:rsidR="00412A9C" w:rsidRPr="006D7BAD" w:rsidRDefault="00000000" w:rsidP="00A34521">
      <w:p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Renforce la robustesse statistique de l'échantillon.</w:t>
      </w:r>
    </w:p>
    <w:p w14:paraId="4B18E463" w14:textId="77777777" w:rsidR="00412A9C" w:rsidRPr="006D7BAD" w:rsidRDefault="00000000" w:rsidP="00A34521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</w:rPr>
        <w:t>RÉGION D81F1A6E (Région Complémentaire) :</w:t>
      </w:r>
    </w:p>
    <w:p w14:paraId="14FE968A" w14:textId="77777777" w:rsidR="00412A9C" w:rsidRPr="006D7BAD" w:rsidRDefault="00000000" w:rsidP="00E004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5.4 Implications pour la Mission Euclid</w:t>
      </w:r>
    </w:p>
    <w:p w14:paraId="2D112B15" w14:textId="577A8175" w:rsidR="006B0C96" w:rsidRPr="006D7BAD" w:rsidRDefault="00000000" w:rsidP="006B0C9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lastRenderedPageBreak/>
        <w:t xml:space="preserve">La mission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Euclid</w:t>
      </w:r>
      <w:r w:rsidRPr="006D7BAD">
        <w:rPr>
          <w:rFonts w:ascii="Times New Roman" w:hAnsi="Times New Roman" w:cs="Times New Roman"/>
          <w:sz w:val="24"/>
          <w:szCs w:val="24"/>
        </w:rPr>
        <w:t xml:space="preserve"> de 1,4 milliard d'euros de l'ESA est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conçue pour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 </w:t>
      </w:r>
    </w:p>
    <w:p w14:paraId="7902FDA6" w14:textId="77777777" w:rsidR="006B0C96" w:rsidRPr="006D7BAD" w:rsidRDefault="00000000" w:rsidP="006B0C96">
      <w:pPr>
        <w:pStyle w:val="Paragraphedeliste"/>
        <w:numPr>
          <w:ilvl w:val="0"/>
          <w:numId w:val="33"/>
        </w:numPr>
        <w:spacing w:before="160" w:after="160"/>
        <w:ind w:left="714" w:hanging="357"/>
        <w:contextualSpacing w:val="0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Contraindre les propriétés de particules de matière noire</w:t>
      </w:r>
      <w:r w:rsidRPr="006D7BAD">
        <w:rPr>
          <w:rFonts w:ascii="Times New Roman" w:hAnsi="Times New Roman" w:cs="Times New Roman"/>
          <w:sz w:val="24"/>
          <w:szCs w:val="24"/>
        </w:rPr>
        <w:t xml:space="preserve"> → Aucune particule n'existe</w:t>
      </w:r>
    </w:p>
    <w:p w14:paraId="77BE7DE7" w14:textId="77777777" w:rsidR="00A34521" w:rsidRPr="006D7BAD" w:rsidRDefault="00000000" w:rsidP="009D0BC9">
      <w:pPr>
        <w:pStyle w:val="Paragraphedeliste"/>
        <w:numPr>
          <w:ilvl w:val="0"/>
          <w:numId w:val="33"/>
        </w:numPr>
        <w:spacing w:before="160" w:after="0"/>
        <w:ind w:left="714" w:hanging="357"/>
        <w:contextualSpacing w:val="0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Mesurer l'équation d'état de l'énergie sombre </w:t>
      </w:r>
      <w:r w:rsidRPr="006D7BAD">
        <w:rPr>
          <w:rFonts w:ascii="Times New Roman" w:hAnsi="Times New Roman" w:cs="Times New Roman"/>
          <w:sz w:val="24"/>
          <w:szCs w:val="24"/>
        </w:rPr>
        <w:t>→ Aucune composante énergétique n'existe</w:t>
      </w:r>
    </w:p>
    <w:p w14:paraId="767D0413" w14:textId="77777777" w:rsidR="00A34521" w:rsidRPr="006D7BAD" w:rsidRDefault="00000000" w:rsidP="009D0BC9">
      <w:pPr>
        <w:pStyle w:val="Paragraphedeliste"/>
        <w:numPr>
          <w:ilvl w:val="0"/>
          <w:numId w:val="33"/>
        </w:numPr>
        <w:spacing w:before="160" w:after="0"/>
        <w:ind w:left="714" w:hanging="357"/>
        <w:contextualSpacing w:val="0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Tester les prédictions ΛCDM</w:t>
      </w:r>
      <w:r w:rsidRPr="006D7BAD">
        <w:rPr>
          <w:rFonts w:ascii="Times New Roman" w:hAnsi="Times New Roman" w:cs="Times New Roman"/>
          <w:sz w:val="24"/>
          <w:szCs w:val="24"/>
        </w:rPr>
        <w:t xml:space="preserve"> → Déjà en échec</w:t>
      </w:r>
    </w:p>
    <w:p w14:paraId="071C78B2" w14:textId="75773CE3" w:rsidR="006B0C96" w:rsidRPr="006D7BAD" w:rsidRDefault="00000000" w:rsidP="00A34521">
      <w:pPr>
        <w:spacing w:before="160" w:after="0"/>
        <w:ind w:left="357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28"/>
          <w:szCs w:val="28"/>
        </w:rPr>
        <w:t xml:space="preserve">RECOMMANDATION </w:t>
      </w:r>
      <w:r w:rsidRPr="006D7BAD">
        <w:rPr>
          <w:rFonts w:ascii="Times New Roman" w:hAnsi="Times New Roman" w:cs="Times New Roman"/>
        </w:rPr>
        <w:t>:</w:t>
      </w:r>
    </w:p>
    <w:p w14:paraId="71367E65" w14:textId="7A67D54F" w:rsidR="006B0C96" w:rsidRPr="006D7BAD" w:rsidRDefault="00000000" w:rsidP="006B0C96">
      <w:pPr>
        <w:spacing w:before="160" w:after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Réorienter l'analyse des données pour rechercher des signatures de cohérence :</w:t>
      </w:r>
    </w:p>
    <w:p w14:paraId="2BCC5F82" w14:textId="77777777" w:rsidR="00A34521" w:rsidRPr="006D7BAD" w:rsidRDefault="00000000" w:rsidP="00A34521">
      <w:pPr>
        <w:pStyle w:val="Paragraphedeliste"/>
        <w:numPr>
          <w:ilvl w:val="0"/>
          <w:numId w:val="50"/>
        </w:numPr>
        <w:spacing w:before="160"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Cartographier le champ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∇s</m:t>
        </m:r>
      </m:oMath>
      <w:r w:rsidRPr="006D7BAD">
        <w:rPr>
          <w:rFonts w:ascii="Times New Roman" w:hAnsi="Times New Roman" w:cs="Times New Roman"/>
          <w:sz w:val="24"/>
          <w:szCs w:val="24"/>
        </w:rPr>
        <w:t xml:space="preserve"> à partir des élongations de structure</w:t>
      </w:r>
    </w:p>
    <w:p w14:paraId="1C986B86" w14:textId="77777777" w:rsidR="00A34521" w:rsidRPr="006D7BAD" w:rsidRDefault="00000000" w:rsidP="00A34521">
      <w:pPr>
        <w:pStyle w:val="Paragraphedeliste"/>
        <w:numPr>
          <w:ilvl w:val="0"/>
          <w:numId w:val="50"/>
        </w:numPr>
        <w:spacing w:before="160"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Détecter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δ</m:t>
        </m:r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s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héritage</m:t>
            </m:r>
          </m:sub>
        </m:sSub>
      </m:oMath>
      <w:r w:rsidR="006B0C96"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(x) </w:t>
      </w:r>
      <w:r w:rsidRPr="006D7BAD">
        <w:rPr>
          <w:rFonts w:ascii="Times New Roman" w:hAnsi="Times New Roman" w:cs="Times New Roman"/>
          <w:sz w:val="24"/>
          <w:szCs w:val="24"/>
        </w:rPr>
        <w:t xml:space="preserve"> à partir des asymétries angulaires</w:t>
      </w:r>
    </w:p>
    <w:p w14:paraId="25D7B3CE" w14:textId="77777777" w:rsidR="00A34521" w:rsidRPr="006D7BAD" w:rsidRDefault="00000000" w:rsidP="00A34521">
      <w:pPr>
        <w:pStyle w:val="Paragraphedeliste"/>
        <w:numPr>
          <w:ilvl w:val="0"/>
          <w:numId w:val="50"/>
        </w:numPr>
        <w:spacing w:before="160"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Mesurer la vorticité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ω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s</m:t>
            </m:r>
          </m:sub>
        </m:sSub>
      </m:oMath>
      <w:r w:rsidRPr="006D7BAD">
        <w:rPr>
          <w:rFonts w:ascii="Times New Roman" w:hAnsi="Times New Roman" w:cs="Times New Roman"/>
          <w:sz w:val="24"/>
          <w:szCs w:val="24"/>
        </w:rPr>
        <w:t xml:space="preserve"> à partir des motifs de rotation</w:t>
      </w:r>
    </w:p>
    <w:p w14:paraId="79B2E354" w14:textId="77777777" w:rsidR="00A34521" w:rsidRPr="006D7BAD" w:rsidRDefault="00000000" w:rsidP="00A34521">
      <w:pPr>
        <w:pStyle w:val="Paragraphedeliste"/>
        <w:numPr>
          <w:ilvl w:val="0"/>
          <w:numId w:val="50"/>
        </w:numPr>
        <w:spacing w:before="160"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Identifier les domaines de cohérence figés</w:t>
      </w:r>
      <w:r w:rsidRPr="006D7BAD">
        <w:rPr>
          <w:rFonts w:ascii="Times New Roman" w:hAnsi="Times New Roman" w:cs="Times New Roman"/>
          <w:sz w:val="24"/>
          <w:szCs w:val="24"/>
        </w:rPr>
        <w:t xml:space="preserve"> (régions d'héritage)</w:t>
      </w:r>
    </w:p>
    <w:p w14:paraId="05E1E72E" w14:textId="006CF9F7" w:rsidR="00412A9C" w:rsidRPr="006D7BAD" w:rsidRDefault="00000000" w:rsidP="00A34521">
      <w:pPr>
        <w:spacing w:before="160"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32"/>
          <w:szCs w:val="32"/>
          <w:u w:val="single"/>
        </w:rPr>
        <w:t>Les données d'Euclid sont inestimables</w:t>
      </w:r>
      <w:r w:rsidRPr="006D7BAD">
        <w:rPr>
          <w:rFonts w:ascii="Times New Roman" w:hAnsi="Times New Roman" w:cs="Times New Roman"/>
          <w:sz w:val="32"/>
          <w:szCs w:val="32"/>
        </w:rPr>
        <w:t xml:space="preserve"> </w:t>
      </w:r>
      <w:r w:rsidRPr="006D7BAD">
        <w:rPr>
          <w:rFonts w:ascii="Times New Roman" w:hAnsi="Times New Roman" w:cs="Times New Roman"/>
        </w:rPr>
        <w:t xml:space="preserve">—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mais doivent être interprétées via le cadre de cohérence, non le paradigme particule/énergie.</w:t>
      </w:r>
    </w:p>
    <w:p w14:paraId="466E8848" w14:textId="4D8901D3" w:rsidR="00412A9C" w:rsidRPr="006D7BAD" w:rsidRDefault="00412A9C">
      <w:pPr>
        <w:rPr>
          <w:rFonts w:ascii="Times New Roman" w:hAnsi="Times New Roman" w:cs="Times New Roman"/>
        </w:rPr>
      </w:pPr>
    </w:p>
    <w:p w14:paraId="196F1151" w14:textId="77777777" w:rsidR="00412A9C" w:rsidRPr="006D7BAD" w:rsidRDefault="00000000" w:rsidP="00E0049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t>6. CONCLUSION</w:t>
      </w:r>
    </w:p>
    <w:p w14:paraId="5BADF67A" w14:textId="77777777" w:rsidR="008A2DD6" w:rsidRPr="006D7BAD" w:rsidRDefault="00000000" w:rsidP="008A2DD6">
      <w:p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Nous avons présenté des preuves convaincantes que la mission Euclid recherche les mauvaises entités. </w:t>
      </w:r>
    </w:p>
    <w:p w14:paraId="06140796" w14:textId="77777777" w:rsidR="006F16F5" w:rsidRPr="006D7BAD" w:rsidRDefault="00000000" w:rsidP="008A2DD6">
      <w:p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L'analyse de </w:t>
      </w:r>
      <w:r w:rsidRPr="009E4341">
        <w:rPr>
          <w:rFonts w:ascii="Times New Roman" w:hAnsi="Times New Roman" w:cs="Times New Roman"/>
          <w:b/>
          <w:bCs/>
          <w:sz w:val="24"/>
          <w:szCs w:val="24"/>
        </w:rPr>
        <w:t>21 régions Euclid</w:t>
      </w:r>
      <w:r w:rsidRPr="006D7BAD">
        <w:rPr>
          <w:rFonts w:ascii="Times New Roman" w:hAnsi="Times New Roman" w:cs="Times New Roman"/>
          <w:sz w:val="24"/>
          <w:szCs w:val="24"/>
        </w:rPr>
        <w:t xml:space="preserve"> (</w:t>
      </w:r>
      <w:r w:rsidRPr="009E4341">
        <w:rPr>
          <w:rFonts w:ascii="Times New Roman" w:hAnsi="Times New Roman" w:cs="Times New Roman"/>
          <w:sz w:val="24"/>
          <w:szCs w:val="24"/>
          <w:shd w:val="clear" w:color="auto" w:fill="F2DBDB" w:themeFill="accent2" w:themeFillTint="33"/>
        </w:rPr>
        <w:t>127 991 objets</w:t>
      </w:r>
      <w:r w:rsidRPr="006D7BAD">
        <w:rPr>
          <w:rFonts w:ascii="Times New Roman" w:hAnsi="Times New Roman" w:cs="Times New Roman"/>
          <w:sz w:val="24"/>
          <w:szCs w:val="24"/>
        </w:rPr>
        <w:t>) révèle :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DÉCOUVERTES (significativité &gt;10σ)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3AC4E885" w14:textId="77777777" w:rsidR="006F16F5" w:rsidRPr="006D7BAD" w:rsidRDefault="00000000" w:rsidP="003D73D6">
      <w:pPr>
        <w:pStyle w:val="Paragraphedeliste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94 % de distributions non-gaussiennes</w:t>
      </w:r>
      <w:r w:rsidRPr="006D7BAD">
        <w:rPr>
          <w:rFonts w:ascii="Times New Roman" w:hAnsi="Times New Roman" w:cs="Times New Roman"/>
          <w:sz w:val="24"/>
          <w:szCs w:val="24"/>
        </w:rPr>
        <w:t xml:space="preserve"> (K=7,68 vs 2,0 ΛCDM)</w:t>
      </w:r>
    </w:p>
    <w:p w14:paraId="50ADD6E7" w14:textId="77777777" w:rsidR="006F16F5" w:rsidRPr="006D7BAD" w:rsidRDefault="00000000" w:rsidP="003D73D6">
      <w:pPr>
        <w:pStyle w:val="Paragraphedeliste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94 % d'anisotropies systématiques</w:t>
      </w:r>
      <w:r w:rsidRPr="006D7BAD">
        <w:rPr>
          <w:rFonts w:ascii="Times New Roman" w:hAnsi="Times New Roman" w:cs="Times New Roman"/>
          <w:sz w:val="24"/>
          <w:szCs w:val="24"/>
        </w:rPr>
        <w:t xml:space="preserve"> (motifs hérités)</w:t>
      </w:r>
    </w:p>
    <w:p w14:paraId="274D6E2C" w14:textId="77777777" w:rsidR="006F16F5" w:rsidRPr="006D7BAD" w:rsidRDefault="00000000" w:rsidP="003D73D6">
      <w:pPr>
        <w:pStyle w:val="Paragraphedeliste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Filamentarité accrue</w:t>
      </w:r>
      <w:r w:rsidRPr="006D7BAD">
        <w:rPr>
          <w:rFonts w:ascii="Times New Roman" w:hAnsi="Times New Roman" w:cs="Times New Roman"/>
          <w:sz w:val="24"/>
          <w:szCs w:val="24"/>
        </w:rPr>
        <w:t xml:space="preserve"> (E=0,47 vs 0,25 ΛCDM)</w:t>
      </w:r>
    </w:p>
    <w:p w14:paraId="7F3E6F7B" w14:textId="77777777" w:rsidR="00005C49" w:rsidRPr="006D7BAD" w:rsidRDefault="00000000" w:rsidP="003D73D6">
      <w:pPr>
        <w:pStyle w:val="Paragraphedeliste"/>
        <w:numPr>
          <w:ilvl w:val="0"/>
          <w:numId w:val="3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Vorticité détectable</w:t>
      </w:r>
      <w:r w:rsidRPr="006D7BAD">
        <w:rPr>
          <w:rFonts w:ascii="Times New Roman" w:hAnsi="Times New Roman" w:cs="Times New Roman"/>
          <w:sz w:val="24"/>
          <w:szCs w:val="24"/>
        </w:rPr>
        <w:t xml:space="preserve"> (ω~10⁻¹⁸ s⁻¹ comme prédit par DEBA)</w:t>
      </w:r>
      <w:r w:rsidRPr="006D7BAD">
        <w:rPr>
          <w:rFonts w:ascii="Times New Roman" w:hAnsi="Times New Roman" w:cs="Times New Roman"/>
          <w:sz w:val="24"/>
          <w:szCs w:val="24"/>
        </w:rPr>
        <w:br/>
      </w:r>
    </w:p>
    <w:p w14:paraId="3E7A6DF9" w14:textId="77777777" w:rsidR="00005C49" w:rsidRPr="006D7BAD" w:rsidRDefault="00000000" w:rsidP="003D73D6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Ces observations sont incompatibles avec la matière noire particulaire ΛCDM et la constante cosmologique, mais parfaitement cohérentes avec le cadre de cohérence organisationnelle.</w:t>
      </w:r>
      <w:r w:rsidRPr="006D7BAD">
        <w:rPr>
          <w:rFonts w:ascii="Times New Roman" w:hAnsi="Times New Roman" w:cs="Times New Roman"/>
          <w:sz w:val="24"/>
          <w:szCs w:val="24"/>
        </w:rPr>
        <w:br/>
      </w:r>
    </w:p>
    <w:p w14:paraId="34B685A4" w14:textId="58CFFF1A" w:rsidR="008A2DD6" w:rsidRPr="006D7BAD" w:rsidRDefault="00000000" w:rsidP="00005C49">
      <w:pPr>
        <w:spacing w:after="0"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CHANGEMENT DE PARADIGME REQUIS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La matière noire</w:t>
      </w:r>
      <w:r w:rsidRPr="006D7BAD">
        <w:rPr>
          <w:rFonts w:ascii="Times New Roman" w:hAnsi="Times New Roman" w:cs="Times New Roman"/>
          <w:sz w:val="24"/>
          <w:szCs w:val="24"/>
        </w:rPr>
        <w:t xml:space="preserve"> et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l'énergie sombre</w:t>
      </w:r>
      <w:r w:rsidRPr="006D7BAD">
        <w:rPr>
          <w:rFonts w:ascii="Times New Roman" w:hAnsi="Times New Roman" w:cs="Times New Roman"/>
          <w:sz w:val="24"/>
          <w:szCs w:val="24"/>
        </w:rPr>
        <w:t xml:space="preserve"> ne sont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pas des substances physiques</w:t>
      </w:r>
      <w:r w:rsidRPr="006D7BAD">
        <w:rPr>
          <w:rFonts w:ascii="Times New Roman" w:hAnsi="Times New Roman" w:cs="Times New Roman"/>
          <w:sz w:val="24"/>
          <w:szCs w:val="24"/>
        </w:rPr>
        <w:t xml:space="preserve"> distinctes mais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des manifestations complémentaires d'un champ de cohérence organisationnelle s(x,t)</w:t>
      </w:r>
      <w:r w:rsidRPr="006D7BAD">
        <w:rPr>
          <w:rFonts w:ascii="Times New Roman" w:hAnsi="Times New Roman" w:cs="Times New Roman"/>
          <w:sz w:val="24"/>
          <w:szCs w:val="24"/>
        </w:rPr>
        <w:t xml:space="preserve"> :</w:t>
      </w:r>
    </w:p>
    <w:p w14:paraId="51E5DDFB" w14:textId="77777777" w:rsidR="00005C49" w:rsidRPr="006D7BAD" w:rsidRDefault="00000000" w:rsidP="003D73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D7BAD">
        <w:rPr>
          <w:rFonts w:ascii="Times New Roman" w:hAnsi="Times New Roman" w:cs="Times New Roman"/>
        </w:rPr>
        <w:lastRenderedPageBreak/>
        <w:br/>
      </w:r>
      <w:r w:rsidRPr="006D7BAD">
        <w:rPr>
          <w:rFonts w:ascii="Times New Roman" w:hAnsi="Times New Roman" w:cs="Times New Roman"/>
          <w:b/>
          <w:bCs/>
          <w:sz w:val="28"/>
          <w:szCs w:val="28"/>
        </w:rPr>
        <w:t>Matière Noire</w:t>
      </w:r>
      <w:r w:rsidRPr="006D7BAD">
        <w:rPr>
          <w:rFonts w:ascii="Times New Roman" w:hAnsi="Times New Roman" w:cs="Times New Roman"/>
          <w:sz w:val="28"/>
          <w:szCs w:val="28"/>
        </w:rPr>
        <w:t xml:space="preserve"> = </w:t>
      </w:r>
      <m:oMath>
        <m:r>
          <m:rPr>
            <m:sty m:val="bi"/>
          </m:rPr>
          <w:rPr>
            <w:rFonts w:ascii="Cambria Math" w:hAnsi="Cambria Math" w:cs="Times New Roman"/>
            <w:sz w:val="28"/>
            <w:szCs w:val="28"/>
          </w:rPr>
          <m:t xml:space="preserve">∇s </m:t>
        </m:r>
      </m:oMath>
      <w:r w:rsidRPr="006D7BAD">
        <w:rPr>
          <w:rFonts w:ascii="Times New Roman" w:hAnsi="Times New Roman" w:cs="Times New Roman"/>
          <w:b/>
          <w:bCs/>
          <w:sz w:val="28"/>
          <w:szCs w:val="28"/>
        </w:rPr>
        <w:t>(gradients spatiaux, effets géométriques)</w:t>
      </w:r>
      <w:r w:rsidRPr="006D7BAD">
        <w:rPr>
          <w:rFonts w:ascii="Times New Roman" w:hAnsi="Times New Roman" w:cs="Times New Roman"/>
          <w:sz w:val="28"/>
          <w:szCs w:val="28"/>
        </w:rPr>
        <w:br/>
      </w:r>
      <w:r w:rsidRPr="006D7BAD">
        <w:rPr>
          <w:rFonts w:ascii="Times New Roman" w:hAnsi="Times New Roman" w:cs="Times New Roman"/>
          <w:b/>
          <w:bCs/>
          <w:sz w:val="28"/>
          <w:szCs w:val="28"/>
        </w:rPr>
        <w:t>Énergie Sombre</w:t>
      </w:r>
      <w:r w:rsidRPr="006D7BAD">
        <w:rPr>
          <w:rFonts w:ascii="Times New Roman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b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∂s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</w:rPr>
              <m:t>∂t</m:t>
            </m:r>
          </m:den>
        </m:f>
      </m:oMath>
      <w:r w:rsidRPr="006D7BAD">
        <w:rPr>
          <w:rFonts w:ascii="Times New Roman" w:hAnsi="Times New Roman" w:cs="Times New Roman"/>
          <w:sz w:val="28"/>
          <w:szCs w:val="28"/>
        </w:rPr>
        <w:t xml:space="preserve"> (adaptation temporelle, contrepoids à l'expansion)</w:t>
      </w:r>
    </w:p>
    <w:p w14:paraId="1890620D" w14:textId="23035523" w:rsidR="006F16F5" w:rsidRPr="006D7BAD" w:rsidRDefault="00000000" w:rsidP="003D73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8"/>
          <w:szCs w:val="28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t xml:space="preserve">Après 40+ ans et des milliards investis, aucune particule de matière noire n'a été détectée. </w:t>
      </w:r>
    </w:p>
    <w:p w14:paraId="55B1D9F4" w14:textId="77777777" w:rsidR="00005C49" w:rsidRPr="006D7BAD" w:rsidRDefault="00005C49" w:rsidP="003D73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E1F5A5" w14:textId="0F99C111" w:rsidR="006F16F5" w:rsidRPr="006D7BAD" w:rsidRDefault="00000000" w:rsidP="003D73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Les résultats négatifs ne sont pas des échecs — ils nous disent que les particules n'existent pas. </w:t>
      </w:r>
    </w:p>
    <w:p w14:paraId="5E5D1B9A" w14:textId="77777777" w:rsidR="00005C49" w:rsidRPr="006D7BAD" w:rsidRDefault="00005C49" w:rsidP="003D73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42A376" w14:textId="77777777" w:rsidR="009E4341" w:rsidRDefault="00000000" w:rsidP="003D73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La crise ne provient pas d'un manque de données, mais de la recherche de particules là où n'existent que géométrie et organisation.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Les données de haute précision d'Euclid sont inestimables, mais doivent être réinterprétées via le cadre de cohérence. </w:t>
      </w:r>
    </w:p>
    <w:p w14:paraId="0B392394" w14:textId="77777777" w:rsidR="009E4341" w:rsidRDefault="009E4341" w:rsidP="003D73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F81E20" w14:textId="5C8591D9" w:rsidR="00412A9C" w:rsidRPr="006D7BAD" w:rsidRDefault="00000000" w:rsidP="003D73D6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La région 323E6C47</w:t>
      </w:r>
      <w:r w:rsidRPr="006D7BAD">
        <w:rPr>
          <w:rFonts w:ascii="Times New Roman" w:hAnsi="Times New Roman" w:cs="Times New Roman"/>
          <w:sz w:val="24"/>
          <w:szCs w:val="24"/>
        </w:rPr>
        <w:t xml:space="preserve"> pourrait représenter la première évidence observationnelle d'héritage organisationnel primordial — </w:t>
      </w:r>
      <w:r w:rsidRPr="009E4341">
        <w:rPr>
          <w:rFonts w:ascii="Times New Roman" w:hAnsi="Times New Roman" w:cs="Times New Roman"/>
          <w:b/>
          <w:bCs/>
          <w:sz w:val="24"/>
          <w:szCs w:val="24"/>
        </w:rPr>
        <w:t>un domaine de cohérence figé</w:t>
      </w:r>
      <w:r w:rsidRPr="006D7BAD">
        <w:rPr>
          <w:rFonts w:ascii="Times New Roman" w:hAnsi="Times New Roman" w:cs="Times New Roman"/>
          <w:sz w:val="24"/>
          <w:szCs w:val="24"/>
        </w:rPr>
        <w:t xml:space="preserve"> du régime organisationnel </w:t>
      </w:r>
      <w:r w:rsidRPr="009E4341">
        <w:rPr>
          <w:rFonts w:ascii="Times New Roman" w:hAnsi="Times New Roman" w:cs="Times New Roman"/>
          <w:b/>
          <w:bCs/>
          <w:sz w:val="24"/>
          <w:szCs w:val="24"/>
        </w:rPr>
        <w:t>pré-Big Bang</w:t>
      </w:r>
      <w:r w:rsidRPr="006D7BAD">
        <w:rPr>
          <w:rFonts w:ascii="Times New Roman" w:hAnsi="Times New Roman" w:cs="Times New Roman"/>
          <w:sz w:val="24"/>
          <w:szCs w:val="24"/>
        </w:rPr>
        <w:t>.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  <w:t>Les tests futurs avec JWST, SKA, et les relevés Euclid étendus testeront de manière décisive ce changement de paradigme.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</w:rPr>
        <w:br/>
        <w:t>ESA EUCLID — SCIENCE EUROPÉENNE</w:t>
      </w:r>
    </w:p>
    <w:p w14:paraId="20AFC2C7" w14:textId="77777777" w:rsidR="00005C49" w:rsidRPr="006D7BAD" w:rsidRDefault="00005C49" w:rsidP="00005C49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69ED74EE" w14:textId="77777777" w:rsidR="006F16F5" w:rsidRPr="006D7BAD" w:rsidRDefault="00000000" w:rsidP="00005C49">
      <w:pPr>
        <w:spacing w:after="0" w:line="36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sz w:val="24"/>
          <w:szCs w:val="24"/>
        </w:rPr>
        <w:t xml:space="preserve">• Région _1_: N = 14 632 objets, RA = 264.05°, </w:t>
      </w:r>
      <w:proofErr w:type="spellStart"/>
      <w:r w:rsidRPr="006D7BAD">
        <w:rPr>
          <w:rFonts w:ascii="Times New Roman" w:hAnsi="Times New Roman" w:cs="Times New Roman"/>
          <w:sz w:val="24"/>
          <w:szCs w:val="24"/>
        </w:rPr>
        <w:t>Dec</w:t>
      </w:r>
      <w:proofErr w:type="spellEnd"/>
      <w:r w:rsidRPr="006D7BAD">
        <w:rPr>
          <w:rFonts w:ascii="Times New Roman" w:hAnsi="Times New Roman" w:cs="Times New Roman"/>
          <w:sz w:val="24"/>
          <w:szCs w:val="24"/>
        </w:rPr>
        <w:t xml:space="preserve"> = 65.04°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• Région _2_: N = 14 249 objets, RA = 266.79°, </w:t>
      </w:r>
      <w:proofErr w:type="spellStart"/>
      <w:r w:rsidRPr="006D7BAD">
        <w:rPr>
          <w:rFonts w:ascii="Times New Roman" w:hAnsi="Times New Roman" w:cs="Times New Roman"/>
          <w:sz w:val="24"/>
          <w:szCs w:val="24"/>
        </w:rPr>
        <w:t>Dec</w:t>
      </w:r>
      <w:proofErr w:type="spellEnd"/>
      <w:r w:rsidRPr="006D7BAD">
        <w:rPr>
          <w:rFonts w:ascii="Times New Roman" w:hAnsi="Times New Roman" w:cs="Times New Roman"/>
          <w:sz w:val="24"/>
          <w:szCs w:val="24"/>
        </w:rPr>
        <w:t xml:space="preserve"> = 63.29°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• Séparation: 2,7° (régions indépendantes, 0% </w:t>
      </w:r>
      <w:proofErr w:type="spellStart"/>
      <w:r w:rsidRPr="006D7BAD">
        <w:rPr>
          <w:rFonts w:ascii="Times New Roman" w:hAnsi="Times New Roman" w:cs="Times New Roman"/>
          <w:sz w:val="24"/>
          <w:szCs w:val="24"/>
        </w:rPr>
        <w:t>overlap</w:t>
      </w:r>
      <w:proofErr w:type="spellEnd"/>
      <w:r w:rsidRPr="006D7BAD">
        <w:rPr>
          <w:rFonts w:ascii="Times New Roman" w:hAnsi="Times New Roman" w:cs="Times New Roman"/>
          <w:sz w:val="24"/>
          <w:szCs w:val="24"/>
        </w:rPr>
        <w:t>)</w:t>
      </w:r>
      <w:r w:rsidRPr="006D7BAD">
        <w:rPr>
          <w:rFonts w:ascii="Times New Roman" w:hAnsi="Times New Roman" w:cs="Times New Roman"/>
          <w:sz w:val="24"/>
          <w:szCs w:val="24"/>
        </w:rPr>
        <w:br/>
        <w:t xml:space="preserve">• </w:t>
      </w:r>
      <w:r w:rsidRPr="009E4341">
        <w:rPr>
          <w:rFonts w:ascii="Times New Roman" w:hAnsi="Times New Roman" w:cs="Times New Roman"/>
          <w:sz w:val="24"/>
          <w:szCs w:val="24"/>
          <w:shd w:val="clear" w:color="auto" w:fill="EAF1DD" w:themeFill="accent3" w:themeFillTint="33"/>
        </w:rPr>
        <w:t>Tests DEBA validés: 4/5 dans LES DEUX régions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RÉSULTATS REMARQUABLEMENT COHÉRENTS</w:t>
      </w:r>
      <w:r w:rsidR="006F16F5"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D7BAD">
        <w:rPr>
          <w:rFonts w:ascii="Times New Roman" w:hAnsi="Times New Roman" w:cs="Times New Roman"/>
        </w:rPr>
        <w:t>:</w:t>
      </w:r>
    </w:p>
    <w:p w14:paraId="6CC71A9C" w14:textId="77777777" w:rsidR="006F16F5" w:rsidRPr="006D7BAD" w:rsidRDefault="00000000" w:rsidP="00005C49">
      <w:pPr>
        <w:pStyle w:val="Paragraphedeliste"/>
        <w:numPr>
          <w:ilvl w:val="0"/>
          <w:numId w:val="3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Mardia Kurtosis: 5.62 vs 5.60 (0,4% différence)</w:t>
      </w:r>
    </w:p>
    <w:p w14:paraId="4636AE1F" w14:textId="77777777" w:rsidR="006F16F5" w:rsidRPr="006D7BAD" w:rsidRDefault="00000000" w:rsidP="00005C49">
      <w:pPr>
        <w:pStyle w:val="Paragraphedeliste"/>
        <w:numPr>
          <w:ilvl w:val="0"/>
          <w:numId w:val="3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Ellipticité: 0.458 vs 0.440 (4% différence)</w:t>
      </w:r>
    </w:p>
    <w:p w14:paraId="5B6B0F73" w14:textId="0A8DB1B3" w:rsidR="006F16F5" w:rsidRPr="006D7BAD" w:rsidRDefault="00000000" w:rsidP="00005C49">
      <w:pPr>
        <w:pStyle w:val="Paragraphedeliste"/>
        <w:numPr>
          <w:ilvl w:val="0"/>
          <w:numId w:val="36"/>
        </w:numPr>
        <w:spacing w:line="36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sz w:val="24"/>
          <w:szCs w:val="24"/>
        </w:rPr>
        <w:t>Asymétrie: 0.156 vs 0.164 (5% différence)</w:t>
      </w:r>
      <w:r w:rsidRPr="006D7BAD">
        <w:rPr>
          <w:rFonts w:ascii="Times New Roman" w:hAnsi="Times New Roman" w:cs="Times New Roman"/>
          <w:sz w:val="24"/>
          <w:szCs w:val="24"/>
        </w:rPr>
        <w:br/>
      </w:r>
    </w:p>
    <w:p w14:paraId="114E8D61" w14:textId="77777777" w:rsidR="006F16F5" w:rsidRPr="006D7BAD" w:rsidRDefault="00000000" w:rsidP="003D73D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INTERPRÉTATION</w:t>
      </w:r>
      <w:r w:rsidR="006F16F5"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51815329" w14:textId="498F1612" w:rsidR="006B0C96" w:rsidRPr="006D7BAD" w:rsidRDefault="00000000" w:rsidP="003D73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t xml:space="preserve">Cette réplication indépendante démontre que les signatures observées ne sont </w:t>
      </w:r>
      <w:r w:rsidRPr="009E4341">
        <w:rPr>
          <w:rFonts w:ascii="Times New Roman" w:hAnsi="Times New Roman" w:cs="Times New Roman"/>
          <w:b/>
          <w:bCs/>
          <w:sz w:val="24"/>
          <w:szCs w:val="24"/>
        </w:rPr>
        <w:t xml:space="preserve">pas des fluctuations statistiques </w:t>
      </w:r>
      <w:r w:rsidRPr="006D7BAD">
        <w:rPr>
          <w:rFonts w:ascii="Times New Roman" w:hAnsi="Times New Roman" w:cs="Times New Roman"/>
          <w:sz w:val="24"/>
          <w:szCs w:val="24"/>
        </w:rPr>
        <w:t xml:space="preserve">mais représentent </w:t>
      </w:r>
      <w:r w:rsidRPr="009E4341">
        <w:rPr>
          <w:rFonts w:ascii="Times New Roman" w:hAnsi="Times New Roman" w:cs="Times New Roman"/>
          <w:b/>
          <w:bCs/>
          <w:sz w:val="24"/>
          <w:szCs w:val="24"/>
        </w:rPr>
        <w:t>de véritables motifs cosmologiques</w:t>
      </w:r>
      <w:r w:rsidRPr="006D7BA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7085BA9" w14:textId="77777777" w:rsidR="006F16F5" w:rsidRPr="006D7BAD" w:rsidRDefault="006F16F5" w:rsidP="003D73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A89953" w14:textId="5FD38AD1" w:rsidR="00412A9C" w:rsidRPr="006D7BAD" w:rsidRDefault="00000000" w:rsidP="003D73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Deux régions séparées de 2,7° sans objets communs montrent des résultats quasi-identiques, validant la nature systématique des signatures DEBA.</w:t>
      </w:r>
    </w:p>
    <w:p w14:paraId="3E4EA60B" w14:textId="77777777" w:rsidR="009E4341" w:rsidRDefault="00000000" w:rsidP="00910D3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</w:rPr>
        <w:br/>
      </w:r>
    </w:p>
    <w:p w14:paraId="6D6B3384" w14:textId="2A168DE7" w:rsidR="00412A9C" w:rsidRPr="006D7BAD" w:rsidRDefault="00000000" w:rsidP="00910D3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D7BAD">
        <w:rPr>
          <w:rFonts w:ascii="Times New Roman" w:hAnsi="Times New Roman" w:cs="Times New Roman"/>
          <w:b/>
          <w:bCs/>
          <w:sz w:val="28"/>
          <w:szCs w:val="28"/>
        </w:rPr>
        <w:lastRenderedPageBreak/>
        <w:t>FIGURES</w:t>
      </w:r>
    </w:p>
    <w:p w14:paraId="574E8B70" w14:textId="77777777" w:rsidR="007417D7" w:rsidRPr="006D7BAD" w:rsidRDefault="00000000" w:rsidP="007417D7">
      <w:pPr>
        <w:rPr>
          <w:rFonts w:ascii="Times New Roman" w:hAnsi="Times New Roman" w:cs="Times New Roman"/>
          <w:b/>
          <w:sz w:val="24"/>
          <w:szCs w:val="24"/>
        </w:rPr>
      </w:pPr>
      <w:r w:rsidRPr="006D7BAD">
        <w:rPr>
          <w:rFonts w:ascii="Times New Roman" w:hAnsi="Times New Roman" w:cs="Times New Roman"/>
          <w:b/>
          <w:sz w:val="24"/>
          <w:szCs w:val="24"/>
        </w:rPr>
        <w:t>Figure 1 : Distribution du Kurtosis de Mardia - Comparaison ΛCDM vs DEBA vs Observé</w:t>
      </w:r>
    </w:p>
    <w:p w14:paraId="308A009D" w14:textId="77777777" w:rsidR="007417D7" w:rsidRPr="006D7BAD" w:rsidRDefault="00000000" w:rsidP="007417D7">
      <w:pPr>
        <w:pStyle w:val="Paragraphedeliste"/>
        <w:numPr>
          <w:ilvl w:val="0"/>
          <w:numId w:val="35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N = 13 958 objets</w:t>
      </w:r>
    </w:p>
    <w:p w14:paraId="71DB8AE2" w14:textId="77777777" w:rsidR="007417D7" w:rsidRPr="006D7BAD" w:rsidRDefault="00000000" w:rsidP="007417D7">
      <w:pPr>
        <w:pStyle w:val="Paragraphedeliste"/>
        <w:numPr>
          <w:ilvl w:val="0"/>
          <w:numId w:val="35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RA = 54.80°</w:t>
      </w:r>
    </w:p>
    <w:p w14:paraId="465D4DED" w14:textId="77777777" w:rsidR="007417D7" w:rsidRPr="006D7BAD" w:rsidRDefault="00000000" w:rsidP="007417D7">
      <w:pPr>
        <w:pStyle w:val="Paragraphedeliste"/>
        <w:numPr>
          <w:ilvl w:val="0"/>
          <w:numId w:val="35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D7BAD">
        <w:rPr>
          <w:rFonts w:ascii="Times New Roman" w:hAnsi="Times New Roman" w:cs="Times New Roman"/>
          <w:sz w:val="24"/>
          <w:szCs w:val="24"/>
        </w:rPr>
        <w:t>Dec</w:t>
      </w:r>
      <w:proofErr w:type="spellEnd"/>
      <w:r w:rsidRPr="006D7BAD">
        <w:rPr>
          <w:rFonts w:ascii="Times New Roman" w:hAnsi="Times New Roman" w:cs="Times New Roman"/>
          <w:sz w:val="24"/>
          <w:szCs w:val="24"/>
        </w:rPr>
        <w:t xml:space="preserve"> = -29</w:t>
      </w:r>
      <w:r w:rsidRPr="006D7BAD">
        <w:rPr>
          <w:rFonts w:ascii="Times New Roman" w:hAnsi="Times New Roman" w:cs="Times New Roman"/>
        </w:rPr>
        <w:t>.22°</w:t>
      </w:r>
    </w:p>
    <w:p w14:paraId="27D2CC34" w14:textId="615CF62F" w:rsidR="00910D30" w:rsidRPr="006D7BAD" w:rsidRDefault="00000000" w:rsidP="007417D7">
      <w:pPr>
        <w:pStyle w:val="Paragraphedeliste"/>
        <w:numPr>
          <w:ilvl w:val="0"/>
          <w:numId w:val="35"/>
        </w:num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Tests DEBA validés: 4/5</w:t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sz w:val="24"/>
          <w:szCs w:val="24"/>
        </w:rPr>
        <w:br/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RÉSULTATS</w:t>
      </w:r>
      <w:r w:rsidR="00910D30"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55D20E7F" w14:textId="77777777" w:rsidR="00910D30" w:rsidRPr="006D7BAD" w:rsidRDefault="00910D30" w:rsidP="00910D30">
      <w:pPr>
        <w:pStyle w:val="Paragraphedeliste"/>
        <w:spacing w:after="0"/>
        <w:rPr>
          <w:rFonts w:ascii="Times New Roman" w:hAnsi="Times New Roman" w:cs="Times New Roman"/>
          <w:sz w:val="24"/>
          <w:szCs w:val="24"/>
        </w:rPr>
      </w:pPr>
    </w:p>
    <w:p w14:paraId="635E1CC1" w14:textId="77777777" w:rsidR="00910D30" w:rsidRPr="006D7BAD" w:rsidRDefault="00000000" w:rsidP="00BC0AE9">
      <w:pPr>
        <w:pStyle w:val="Paragraphedeliste"/>
        <w:numPr>
          <w:ilvl w:val="0"/>
          <w:numId w:val="35"/>
        </w:numPr>
        <w:spacing w:after="0" w:line="360" w:lineRule="auto"/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Ellipticité: 0.457 (modérée)</w:t>
      </w:r>
    </w:p>
    <w:p w14:paraId="621B378F" w14:textId="77777777" w:rsidR="00BC0AE9" w:rsidRPr="006D7BAD" w:rsidRDefault="00000000" w:rsidP="00BC0AE9">
      <w:pPr>
        <w:pStyle w:val="Paragraphedeliste"/>
        <w:numPr>
          <w:ilvl w:val="0"/>
          <w:numId w:val="34"/>
        </w:numPr>
        <w:spacing w:after="0" w:line="360" w:lineRule="auto"/>
        <w:ind w:left="714" w:hanging="357"/>
        <w:contextualSpacing w:val="0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Mardia Kurtosis: 5.66 &gt; 5.0 (non-gaussien)</w:t>
      </w:r>
    </w:p>
    <w:p w14:paraId="36BFFE6F" w14:textId="77777777" w:rsidR="00BC0AE9" w:rsidRPr="006D7BAD" w:rsidRDefault="00000000" w:rsidP="00BC0AE9">
      <w:pPr>
        <w:pStyle w:val="Paragraphedeliste"/>
        <w:numPr>
          <w:ilvl w:val="0"/>
          <w:numId w:val="34"/>
        </w:numPr>
        <w:spacing w:after="0" w:line="360" w:lineRule="auto"/>
        <w:ind w:left="714" w:hanging="357"/>
        <w:contextualSpacing w:val="0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Asymétrie: χ² p &lt; 10⁻⁵ (significative)</w:t>
      </w:r>
    </w:p>
    <w:p w14:paraId="0D6905AD" w14:textId="264E155F" w:rsidR="00BC0AE9" w:rsidRPr="006D7BAD" w:rsidRDefault="00000000" w:rsidP="00BC0AE9">
      <w:pPr>
        <w:pStyle w:val="Paragraphedeliste"/>
        <w:numPr>
          <w:ilvl w:val="0"/>
          <w:numId w:val="34"/>
        </w:numPr>
        <w:spacing w:after="0" w:line="360" w:lineRule="auto"/>
        <w:ind w:left="714" w:hanging="357"/>
        <w:contextualSpacing w:val="0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Cohérence directionnelle: R = 0.010 (faible mais mesurable)</w:t>
      </w:r>
      <w:r w:rsidRPr="006D7BAD">
        <w:rPr>
          <w:rFonts w:ascii="Times New Roman" w:hAnsi="Times New Roman" w:cs="Times New Roman"/>
          <w:sz w:val="24"/>
          <w:szCs w:val="24"/>
        </w:rPr>
        <w:br/>
      </w:r>
    </w:p>
    <w:p w14:paraId="19C2C742" w14:textId="1BF7D311" w:rsidR="00910D30" w:rsidRPr="006D7BAD" w:rsidRDefault="00000000" w:rsidP="008942CC">
      <w:pPr>
        <w:spacing w:after="0" w:line="360" w:lineRule="auto"/>
        <w:ind w:firstLine="714"/>
        <w:rPr>
          <w:rFonts w:ascii="Times New Roman" w:hAnsi="Times New Roman" w:cs="Times New Roman"/>
          <w:b/>
          <w:bCs/>
          <w:sz w:val="24"/>
          <w:szCs w:val="24"/>
        </w:rPr>
      </w:pPr>
      <w:r w:rsidRPr="006D7BAD">
        <w:rPr>
          <w:rFonts w:ascii="Times New Roman" w:hAnsi="Times New Roman" w:cs="Times New Roman"/>
          <w:b/>
          <w:bCs/>
          <w:sz w:val="24"/>
          <w:szCs w:val="24"/>
        </w:rPr>
        <w:t>INTERPRÉTATION</w:t>
      </w:r>
      <w:r w:rsidR="00910D30" w:rsidRPr="006D7BA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D7BAD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78243778" w14:textId="5CF0B7A9" w:rsidR="00910D30" w:rsidRPr="006D7BAD" w:rsidRDefault="00000000" w:rsidP="003D73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br/>
        <w:t xml:space="preserve">Région indépendante supplémentaire confirmant les signatures DEBA. </w:t>
      </w:r>
    </w:p>
    <w:p w14:paraId="2FBEE9AD" w14:textId="1053C11D" w:rsidR="00412A9C" w:rsidRPr="006D7BAD" w:rsidRDefault="00000000" w:rsidP="003D73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sz w:val="24"/>
          <w:szCs w:val="24"/>
        </w:rPr>
        <w:t>Avec 14k objets, elle renforce la robustesse statistique de l'échantillon global.</w:t>
      </w:r>
    </w:p>
    <w:p w14:paraId="49B546F6" w14:textId="3F2D02F0" w:rsidR="00BC0AE9" w:rsidRPr="006D7BAD" w:rsidRDefault="00000000" w:rsidP="00BC0AE9">
      <w:pPr>
        <w:rPr>
          <w:rFonts w:ascii="Times New Roman" w:hAnsi="Times New Roman" w:cs="Times New Roman"/>
          <w:b/>
          <w:sz w:val="24"/>
          <w:szCs w:val="24"/>
        </w:rPr>
      </w:pPr>
      <w:r w:rsidRPr="006D7BAD">
        <w:rPr>
          <w:rFonts w:ascii="Times New Roman" w:hAnsi="Times New Roman" w:cs="Times New Roman"/>
          <w:b/>
          <w:sz w:val="24"/>
          <w:szCs w:val="24"/>
        </w:rPr>
        <w:br/>
      </w:r>
      <w:r w:rsidR="00BC0AE9" w:rsidRPr="006D7BAD">
        <w:rPr>
          <w:rFonts w:ascii="Times New Roman" w:hAnsi="Times New Roman" w:cs="Times New Roman"/>
          <w:b/>
          <w:sz w:val="24"/>
          <w:szCs w:val="24"/>
        </w:rPr>
        <w:t xml:space="preserve">Figure 1: Marida Kurtosis vs prédictions </w:t>
      </w:r>
    </w:p>
    <w:p w14:paraId="00544790" w14:textId="4A702C53" w:rsidR="00412A9C" w:rsidRPr="006D7BAD" w:rsidRDefault="00000000" w:rsidP="00BC0AE9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noProof/>
        </w:rPr>
        <w:drawing>
          <wp:inline distT="0" distB="0" distL="0" distR="0" wp14:anchorId="5616DF48" wp14:editId="7CA75D6C">
            <wp:extent cx="5486400" cy="232964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1_mardia_kurtosis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29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6BB22" w14:textId="77777777" w:rsidR="009E4341" w:rsidRDefault="009E4341" w:rsidP="003D73D6">
      <w:pPr>
        <w:rPr>
          <w:rFonts w:ascii="Times New Roman" w:hAnsi="Times New Roman" w:cs="Times New Roman"/>
          <w:b/>
        </w:rPr>
      </w:pPr>
    </w:p>
    <w:p w14:paraId="55DD0DBB" w14:textId="77777777" w:rsidR="009E4341" w:rsidRDefault="009E4341" w:rsidP="003D73D6">
      <w:pPr>
        <w:rPr>
          <w:rFonts w:ascii="Times New Roman" w:hAnsi="Times New Roman" w:cs="Times New Roman"/>
          <w:b/>
        </w:rPr>
      </w:pPr>
    </w:p>
    <w:p w14:paraId="5B4B49D5" w14:textId="77777777" w:rsidR="009E4341" w:rsidRDefault="009E4341" w:rsidP="003D73D6">
      <w:pPr>
        <w:rPr>
          <w:rFonts w:ascii="Times New Roman" w:hAnsi="Times New Roman" w:cs="Times New Roman"/>
          <w:b/>
        </w:rPr>
      </w:pPr>
    </w:p>
    <w:p w14:paraId="5AD169EB" w14:textId="77777777" w:rsidR="009E4341" w:rsidRDefault="009E4341" w:rsidP="003D73D6">
      <w:pPr>
        <w:rPr>
          <w:rFonts w:ascii="Times New Roman" w:hAnsi="Times New Roman" w:cs="Times New Roman"/>
          <w:b/>
        </w:rPr>
      </w:pPr>
    </w:p>
    <w:p w14:paraId="5F9F74AA" w14:textId="77777777" w:rsidR="009E4341" w:rsidRDefault="009E4341" w:rsidP="003D73D6">
      <w:pPr>
        <w:rPr>
          <w:rFonts w:ascii="Times New Roman" w:hAnsi="Times New Roman" w:cs="Times New Roman"/>
          <w:b/>
        </w:rPr>
      </w:pPr>
    </w:p>
    <w:p w14:paraId="64B4934C" w14:textId="034B8B88" w:rsidR="00BC0AE9" w:rsidRPr="006D7BAD" w:rsidRDefault="00BC0AE9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</w:rPr>
        <w:t>Figure 2 : Résultats des Tests KS - 94% de Rejet de la Gaussianité</w:t>
      </w:r>
    </w:p>
    <w:p w14:paraId="57DE19A3" w14:textId="541C8EA3" w:rsidR="00412A9C" w:rsidRPr="006D7BAD" w:rsidRDefault="00000000">
      <w:pPr>
        <w:jc w:val="center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noProof/>
        </w:rPr>
        <w:drawing>
          <wp:inline distT="0" distB="0" distL="0" distR="0" wp14:anchorId="4F79A2FB" wp14:editId="4A36F4E1">
            <wp:extent cx="6662656" cy="2504941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2_ks_tests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65174" cy="2505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A621F" w14:textId="77777777" w:rsidR="00412A9C" w:rsidRPr="006D7BAD" w:rsidRDefault="00412A9C">
      <w:pPr>
        <w:rPr>
          <w:rFonts w:ascii="Times New Roman" w:hAnsi="Times New Roman" w:cs="Times New Roman"/>
        </w:rPr>
      </w:pPr>
    </w:p>
    <w:p w14:paraId="2F26AB16" w14:textId="77777777" w:rsidR="00412A9C" w:rsidRPr="006D7BAD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sz w:val="24"/>
          <w:szCs w:val="24"/>
        </w:rPr>
        <w:t>Figure 3 : Exemples de Distributions Non-Gaussiennes</w:t>
      </w:r>
    </w:p>
    <w:p w14:paraId="797E382A" w14:textId="77777777" w:rsidR="00412A9C" w:rsidRPr="006D7BAD" w:rsidRDefault="00000000">
      <w:pPr>
        <w:jc w:val="center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noProof/>
        </w:rPr>
        <w:drawing>
          <wp:inline distT="0" distB="0" distL="0" distR="0" wp14:anchorId="0E1E02B6" wp14:editId="2A27C577">
            <wp:extent cx="6603320" cy="2606558"/>
            <wp:effectExtent l="0" t="0" r="762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3_non_gaussian_examples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10120" cy="2609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8CA11" w14:textId="77777777" w:rsidR="00B66709" w:rsidRPr="006D7BAD" w:rsidRDefault="00B6670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BF037E" w14:textId="77777777" w:rsidR="00B66709" w:rsidRDefault="00B6670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0B26FEB" w14:textId="77777777" w:rsidR="009E4341" w:rsidRDefault="009E43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41661F" w14:textId="77777777" w:rsidR="009E4341" w:rsidRDefault="009E43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7155AE" w14:textId="77777777" w:rsidR="009E4341" w:rsidRDefault="009E43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DBD464" w14:textId="77777777" w:rsidR="009E4341" w:rsidRDefault="009E43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A7711A" w14:textId="77777777" w:rsidR="009E4341" w:rsidRPr="006D7BAD" w:rsidRDefault="009E43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9BE970" w14:textId="33DCABFE" w:rsidR="00412A9C" w:rsidRPr="006D7BAD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 w:rsidRPr="006D7BAD">
        <w:rPr>
          <w:rFonts w:ascii="Times New Roman" w:hAnsi="Times New Roman" w:cs="Times New Roman"/>
          <w:b/>
          <w:sz w:val="24"/>
          <w:szCs w:val="24"/>
        </w:rPr>
        <w:t>F</w:t>
      </w:r>
      <w:r w:rsidRPr="006D7BAD">
        <w:rPr>
          <w:rFonts w:ascii="Times New Roman" w:hAnsi="Times New Roman" w:cs="Times New Roman"/>
          <w:b/>
          <w:sz w:val="28"/>
          <w:szCs w:val="28"/>
        </w:rPr>
        <w:t>igure 4 : Asymétries Angulaires - Tests χ² et Rayleigh</w:t>
      </w:r>
    </w:p>
    <w:p w14:paraId="29574FFF" w14:textId="77777777" w:rsidR="00412A9C" w:rsidRPr="006D7BAD" w:rsidRDefault="00000000">
      <w:pPr>
        <w:jc w:val="center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noProof/>
        </w:rPr>
        <w:drawing>
          <wp:inline distT="0" distB="0" distL="0" distR="0" wp14:anchorId="26463640" wp14:editId="24AB2F9C">
            <wp:extent cx="6329489" cy="2607060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4_angular_asymmetries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330803" cy="2607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651B3" w14:textId="77777777" w:rsidR="00B66709" w:rsidRPr="006D7BAD" w:rsidRDefault="00B66709">
      <w:pPr>
        <w:rPr>
          <w:rFonts w:ascii="Times New Roman" w:hAnsi="Times New Roman" w:cs="Times New Roman"/>
        </w:rPr>
      </w:pPr>
    </w:p>
    <w:p w14:paraId="11B78027" w14:textId="77777777" w:rsidR="00412A9C" w:rsidRPr="006D7BAD" w:rsidRDefault="000000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7BAD">
        <w:rPr>
          <w:rFonts w:ascii="Times New Roman" w:hAnsi="Times New Roman" w:cs="Times New Roman"/>
          <w:b/>
          <w:sz w:val="28"/>
          <w:szCs w:val="28"/>
        </w:rPr>
        <w:t>Figure 5 : Distribution sur le Ciel - 17 Régions Euclid</w:t>
      </w:r>
    </w:p>
    <w:p w14:paraId="47BC159C" w14:textId="77777777" w:rsidR="00412A9C" w:rsidRPr="006D7BAD" w:rsidRDefault="00000000">
      <w:pPr>
        <w:jc w:val="center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noProof/>
        </w:rPr>
        <w:drawing>
          <wp:inline distT="0" distB="0" distL="0" distR="0" wp14:anchorId="70865EDB" wp14:editId="77D150A1">
            <wp:extent cx="5938583" cy="3968508"/>
            <wp:effectExtent l="0" t="0" r="508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5_sky_map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39357" cy="396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708CB" w14:textId="77777777" w:rsidR="00412A9C" w:rsidRPr="006D7BAD" w:rsidRDefault="00000000">
      <w:pPr>
        <w:jc w:val="center"/>
        <w:rPr>
          <w:rFonts w:ascii="Times New Roman" w:hAnsi="Times New Roman" w:cs="Times New Roman"/>
          <w:sz w:val="28"/>
          <w:szCs w:val="28"/>
        </w:rPr>
      </w:pPr>
      <w:r w:rsidRPr="006D7BAD">
        <w:rPr>
          <w:rFonts w:ascii="Times New Roman" w:hAnsi="Times New Roman" w:cs="Times New Roman"/>
          <w:b/>
          <w:sz w:val="28"/>
          <w:szCs w:val="28"/>
        </w:rPr>
        <w:lastRenderedPageBreak/>
        <w:t>Figure 6 : Distribution d'Ellipticité - Structures Filamentaires</w:t>
      </w:r>
    </w:p>
    <w:p w14:paraId="0A39177C" w14:textId="77777777" w:rsidR="00412A9C" w:rsidRPr="006D7BAD" w:rsidRDefault="00000000">
      <w:pPr>
        <w:jc w:val="center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noProof/>
        </w:rPr>
        <w:drawing>
          <wp:inline distT="0" distB="0" distL="0" distR="0" wp14:anchorId="772DC069" wp14:editId="28563250">
            <wp:extent cx="6538687" cy="280115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6_ellipticity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539307" cy="2801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7D88B" w14:textId="77777777" w:rsidR="009E4341" w:rsidRDefault="009E4341" w:rsidP="00B6670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E324F21" w14:textId="77777777" w:rsidR="009E4341" w:rsidRDefault="009E4341" w:rsidP="00B6670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FA7C505" w14:textId="217B31CD" w:rsidR="00412A9C" w:rsidRPr="006D7BAD" w:rsidRDefault="00000000" w:rsidP="00B66709">
      <w:pPr>
        <w:jc w:val="center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  <w:b/>
          <w:sz w:val="28"/>
          <w:szCs w:val="28"/>
        </w:rPr>
        <w:t>Figure 7 : Filaments Extrêmes (E&gt;0,7)</w:t>
      </w:r>
      <w:r w:rsidR="00BC0AE9" w:rsidRPr="006D7BAD">
        <w:rPr>
          <w:rFonts w:ascii="Times New Roman" w:hAnsi="Times New Roman" w:cs="Times New Roman"/>
          <w:noProof/>
        </w:rPr>
        <w:drawing>
          <wp:inline distT="0" distB="0" distL="0" distR="0" wp14:anchorId="6BEC024F" wp14:editId="08FC357E">
            <wp:extent cx="6115050" cy="280729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7_extreme_filaments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18079" cy="280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C0AE9" w:rsidRPr="006D7BAD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BC0AE9" w:rsidRPr="006D7BAD">
        <w:rPr>
          <w:rFonts w:ascii="Times New Roman" w:hAnsi="Times New Roman" w:cs="Times New Roman"/>
          <w:b/>
          <w:sz w:val="24"/>
          <w:szCs w:val="24"/>
        </w:rPr>
        <w:lastRenderedPageBreak/>
        <w:t>8 : Rotation &amp; Vorticité - Signatures Organisationnelles</w:t>
      </w:r>
      <w:r w:rsidR="00BC0AE9" w:rsidRPr="006D7BAD">
        <w:rPr>
          <w:rFonts w:ascii="Times New Roman" w:hAnsi="Times New Roman" w:cs="Times New Roman"/>
          <w:noProof/>
        </w:rPr>
        <w:drawing>
          <wp:inline distT="0" distB="0" distL="0" distR="0" wp14:anchorId="0A098E41" wp14:editId="13D17B46">
            <wp:extent cx="5888307" cy="5040448"/>
            <wp:effectExtent l="0" t="0" r="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8_rotation_vorticity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89758" cy="504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E2B7A" w14:textId="77777777" w:rsidR="00412A9C" w:rsidRPr="006D7BAD" w:rsidRDefault="00412A9C">
      <w:pPr>
        <w:rPr>
          <w:rFonts w:ascii="Times New Roman" w:hAnsi="Times New Roman" w:cs="Times New Roman"/>
        </w:rPr>
      </w:pPr>
    </w:p>
    <w:p w14:paraId="4D061A4D" w14:textId="77777777" w:rsidR="009E4341" w:rsidRDefault="009E4341" w:rsidP="00CE23F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6B8568D4" w14:textId="77777777" w:rsidR="009E4341" w:rsidRDefault="009E4341" w:rsidP="00CE23F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D185D64" w14:textId="77777777" w:rsidR="009E4341" w:rsidRDefault="009E4341" w:rsidP="00CE23F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4B9BDEDD" w14:textId="77777777" w:rsidR="009E4341" w:rsidRDefault="009E4341" w:rsidP="00CE23F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622668EA" w14:textId="77777777" w:rsidR="009E4341" w:rsidRDefault="009E4341" w:rsidP="00CE23F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BAE3B98" w14:textId="77777777" w:rsidR="009E4341" w:rsidRDefault="009E4341" w:rsidP="00CE23F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CF8298C" w14:textId="77777777" w:rsidR="009E4341" w:rsidRDefault="009E4341" w:rsidP="00CE23F2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6F0AAE40" w14:textId="3B126DAB" w:rsidR="00CE23F2" w:rsidRPr="006D7BAD" w:rsidRDefault="00CE23F2" w:rsidP="00CE23F2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6D7BAD">
        <w:rPr>
          <w:rFonts w:ascii="Times New Roman" w:hAnsi="Times New Roman" w:cs="Times New Roman"/>
          <w:b/>
          <w:bCs/>
          <w:sz w:val="32"/>
          <w:szCs w:val="32"/>
        </w:rPr>
        <w:lastRenderedPageBreak/>
        <w:t>REFERENCES</w:t>
      </w:r>
    </w:p>
    <w:p w14:paraId="07CBB76D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2D4892E9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[1] Euclid Collaboration (2024). Euclid </w:t>
      </w:r>
      <w:proofErr w:type="spellStart"/>
      <w:r w:rsidRPr="006D7BAD">
        <w:rPr>
          <w:rFonts w:ascii="Times New Roman" w:hAnsi="Times New Roman" w:cs="Times New Roman"/>
        </w:rPr>
        <w:t>preparation</w:t>
      </w:r>
      <w:proofErr w:type="spellEnd"/>
      <w:r w:rsidRPr="006D7BAD">
        <w:rPr>
          <w:rFonts w:ascii="Times New Roman" w:hAnsi="Times New Roman" w:cs="Times New Roman"/>
        </w:rPr>
        <w:t xml:space="preserve">. TBD. First Euclid ERO </w:t>
      </w:r>
      <w:proofErr w:type="spellStart"/>
      <w:r w:rsidRPr="006D7BAD">
        <w:rPr>
          <w:rFonts w:ascii="Times New Roman" w:hAnsi="Times New Roman" w:cs="Times New Roman"/>
        </w:rPr>
        <w:t>galaxy</w:t>
      </w:r>
      <w:proofErr w:type="spellEnd"/>
      <w:r w:rsidRPr="006D7BAD">
        <w:rPr>
          <w:rFonts w:ascii="Times New Roman" w:hAnsi="Times New Roman" w:cs="Times New Roman"/>
        </w:rPr>
        <w:t xml:space="preserve"> clustering, </w:t>
      </w:r>
    </w:p>
    <w:p w14:paraId="5438C4F7" w14:textId="0625C10A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</w:t>
      </w:r>
      <w:proofErr w:type="spellStart"/>
      <w:r w:rsidRPr="006D7BAD">
        <w:rPr>
          <w:rFonts w:ascii="Times New Roman" w:hAnsi="Times New Roman" w:cs="Times New Roman"/>
        </w:rPr>
        <w:t>Monthly</w:t>
      </w:r>
      <w:proofErr w:type="spellEnd"/>
      <w:r w:rsidRPr="006D7BAD">
        <w:rPr>
          <w:rFonts w:ascii="Times New Roman" w:hAnsi="Times New Roman" w:cs="Times New Roman"/>
        </w:rPr>
        <w:t xml:space="preserve"> Notices of the Royal Astronomical </w:t>
      </w:r>
    </w:p>
    <w:p w14:paraId="20E92D25" w14:textId="3A972EBF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Society, Volume 532, Issue 2, Pages 2443–2460.</w:t>
      </w:r>
    </w:p>
    <w:p w14:paraId="2C75B01F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39F25A45" w14:textId="77777777" w:rsidR="00CE23F2" w:rsidRPr="006D7BAD" w:rsidRDefault="00CE23F2" w:rsidP="00CE23F2">
      <w:pPr>
        <w:spacing w:after="0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[2] Euclid Collaboration (2024). Euclid. I. </w:t>
      </w:r>
      <w:proofErr w:type="spellStart"/>
      <w:r w:rsidRPr="006D7BAD">
        <w:rPr>
          <w:rFonts w:ascii="Times New Roman" w:hAnsi="Times New Roman" w:cs="Times New Roman"/>
        </w:rPr>
        <w:t>Overview</w:t>
      </w:r>
      <w:proofErr w:type="spellEnd"/>
      <w:r w:rsidRPr="006D7BAD">
        <w:rPr>
          <w:rFonts w:ascii="Times New Roman" w:hAnsi="Times New Roman" w:cs="Times New Roman"/>
        </w:rPr>
        <w:t xml:space="preserve"> of the Euclid mission, </w:t>
      </w:r>
    </w:p>
    <w:p w14:paraId="217DEE12" w14:textId="7B965343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</w:t>
      </w:r>
      <w:proofErr w:type="spellStart"/>
      <w:r w:rsidRPr="006D7BAD">
        <w:rPr>
          <w:rFonts w:ascii="Times New Roman" w:hAnsi="Times New Roman" w:cs="Times New Roman"/>
        </w:rPr>
        <w:t>Astronomy</w:t>
      </w:r>
      <w:proofErr w:type="spellEnd"/>
      <w:r w:rsidRPr="006D7BAD">
        <w:rPr>
          <w:rFonts w:ascii="Times New Roman" w:hAnsi="Times New Roman" w:cs="Times New Roman"/>
        </w:rPr>
        <w:t xml:space="preserve"> &amp; </w:t>
      </w:r>
      <w:proofErr w:type="spellStart"/>
      <w:r w:rsidRPr="006D7BAD">
        <w:rPr>
          <w:rFonts w:ascii="Times New Roman" w:hAnsi="Times New Roman" w:cs="Times New Roman"/>
        </w:rPr>
        <w:t>Astrophysics</w:t>
      </w:r>
      <w:proofErr w:type="spellEnd"/>
      <w:r w:rsidRPr="006D7BAD">
        <w:rPr>
          <w:rFonts w:ascii="Times New Roman" w:hAnsi="Times New Roman" w:cs="Times New Roman"/>
        </w:rPr>
        <w:t>, Volume 690, A143.</w:t>
      </w:r>
    </w:p>
    <w:p w14:paraId="7722FCAE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14449EBE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[3] Euclid Collaboration (2024). Euclid </w:t>
      </w:r>
      <w:proofErr w:type="spellStart"/>
      <w:r w:rsidRPr="006D7BAD">
        <w:rPr>
          <w:rFonts w:ascii="Times New Roman" w:hAnsi="Times New Roman" w:cs="Times New Roman"/>
        </w:rPr>
        <w:t>preparation</w:t>
      </w:r>
      <w:proofErr w:type="spellEnd"/>
      <w:r w:rsidRPr="006D7BAD">
        <w:rPr>
          <w:rFonts w:ascii="Times New Roman" w:hAnsi="Times New Roman" w:cs="Times New Roman"/>
        </w:rPr>
        <w:t xml:space="preserve">. Simulations and </w:t>
      </w:r>
      <w:proofErr w:type="spellStart"/>
      <w:r w:rsidRPr="006D7BAD">
        <w:rPr>
          <w:rFonts w:ascii="Times New Roman" w:hAnsi="Times New Roman" w:cs="Times New Roman"/>
        </w:rPr>
        <w:t>nonlinearities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beyond</w:t>
      </w:r>
      <w:proofErr w:type="spellEnd"/>
      <w:r w:rsidRPr="006D7BAD">
        <w:rPr>
          <w:rFonts w:ascii="Times New Roman" w:hAnsi="Times New Roman" w:cs="Times New Roman"/>
        </w:rPr>
        <w:t xml:space="preserve"> ΛCDM, </w:t>
      </w:r>
    </w:p>
    <w:p w14:paraId="278A987F" w14:textId="6F13F2CA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</w:t>
      </w:r>
      <w:proofErr w:type="spellStart"/>
      <w:r w:rsidRPr="006D7BAD">
        <w:rPr>
          <w:rFonts w:ascii="Times New Roman" w:hAnsi="Times New Roman" w:cs="Times New Roman"/>
        </w:rPr>
        <w:t>Astronomy</w:t>
      </w:r>
      <w:proofErr w:type="spellEnd"/>
      <w:r w:rsidRPr="006D7BAD">
        <w:rPr>
          <w:rFonts w:ascii="Times New Roman" w:hAnsi="Times New Roman" w:cs="Times New Roman"/>
        </w:rPr>
        <w:t xml:space="preserve"> &amp; </w:t>
      </w:r>
      <w:proofErr w:type="spellStart"/>
      <w:r w:rsidRPr="006D7BAD">
        <w:rPr>
          <w:rFonts w:ascii="Times New Roman" w:hAnsi="Times New Roman" w:cs="Times New Roman"/>
        </w:rPr>
        <w:t>Astrophysics</w:t>
      </w:r>
      <w:proofErr w:type="spellEnd"/>
      <w:r w:rsidRPr="006D7BAD">
        <w:rPr>
          <w:rFonts w:ascii="Times New Roman" w:hAnsi="Times New Roman" w:cs="Times New Roman"/>
        </w:rPr>
        <w:t>, Volume 691, A67.</w:t>
      </w:r>
    </w:p>
    <w:p w14:paraId="0B08FFD4" w14:textId="0CF441B7" w:rsidR="00CE23F2" w:rsidRPr="006D7BAD" w:rsidRDefault="00CE23F2" w:rsidP="00CE23F2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</w:t>
      </w:r>
    </w:p>
    <w:p w14:paraId="734B2AA0" w14:textId="77777777" w:rsidR="00CE23F2" w:rsidRPr="006D7BAD" w:rsidRDefault="00CE23F2" w:rsidP="00CE23F2">
      <w:pPr>
        <w:spacing w:after="0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[4] Planck Collaboration (2020). Planck 2018 </w:t>
      </w:r>
      <w:proofErr w:type="spellStart"/>
      <w:r w:rsidRPr="006D7BAD">
        <w:rPr>
          <w:rFonts w:ascii="Times New Roman" w:hAnsi="Times New Roman" w:cs="Times New Roman"/>
        </w:rPr>
        <w:t>results</w:t>
      </w:r>
      <w:proofErr w:type="spellEnd"/>
      <w:r w:rsidRPr="006D7BAD">
        <w:rPr>
          <w:rFonts w:ascii="Times New Roman" w:hAnsi="Times New Roman" w:cs="Times New Roman"/>
        </w:rPr>
        <w:t xml:space="preserve">. VI. </w:t>
      </w:r>
      <w:proofErr w:type="spellStart"/>
      <w:r w:rsidRPr="006D7BAD">
        <w:rPr>
          <w:rFonts w:ascii="Times New Roman" w:hAnsi="Times New Roman" w:cs="Times New Roman"/>
        </w:rPr>
        <w:t>Cosmological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parameters</w:t>
      </w:r>
      <w:proofErr w:type="spellEnd"/>
      <w:r w:rsidRPr="006D7BAD">
        <w:rPr>
          <w:rFonts w:ascii="Times New Roman" w:hAnsi="Times New Roman" w:cs="Times New Roman"/>
        </w:rPr>
        <w:t>,</w:t>
      </w:r>
    </w:p>
    <w:p w14:paraId="25AF2853" w14:textId="368D7057" w:rsidR="00CE23F2" w:rsidRPr="006D7BAD" w:rsidRDefault="00CE23F2" w:rsidP="00CE23F2">
      <w:pPr>
        <w:spacing w:after="0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</w:t>
      </w:r>
      <w:proofErr w:type="spellStart"/>
      <w:r w:rsidRPr="006D7BAD">
        <w:rPr>
          <w:rFonts w:ascii="Times New Roman" w:hAnsi="Times New Roman" w:cs="Times New Roman"/>
        </w:rPr>
        <w:t>Astronomy</w:t>
      </w:r>
      <w:proofErr w:type="spellEnd"/>
      <w:r w:rsidRPr="006D7BAD">
        <w:rPr>
          <w:rFonts w:ascii="Times New Roman" w:hAnsi="Times New Roman" w:cs="Times New Roman"/>
        </w:rPr>
        <w:t xml:space="preserve"> &amp; </w:t>
      </w:r>
      <w:proofErr w:type="spellStart"/>
      <w:r w:rsidRPr="006D7BAD">
        <w:rPr>
          <w:rFonts w:ascii="Times New Roman" w:hAnsi="Times New Roman" w:cs="Times New Roman"/>
        </w:rPr>
        <w:t>Astrophysics</w:t>
      </w:r>
      <w:proofErr w:type="spellEnd"/>
      <w:r w:rsidRPr="006D7BAD">
        <w:rPr>
          <w:rFonts w:ascii="Times New Roman" w:hAnsi="Times New Roman" w:cs="Times New Roman"/>
        </w:rPr>
        <w:t>, Volume 641, A6.</w:t>
      </w:r>
    </w:p>
    <w:p w14:paraId="4BAAB6B8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2CB1801F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[5] Riess, A. G., et al. (2022). A </w:t>
      </w:r>
      <w:proofErr w:type="spellStart"/>
      <w:r w:rsidRPr="006D7BAD">
        <w:rPr>
          <w:rFonts w:ascii="Times New Roman" w:hAnsi="Times New Roman" w:cs="Times New Roman"/>
        </w:rPr>
        <w:t>Comprehensive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Measurement</w:t>
      </w:r>
      <w:proofErr w:type="spellEnd"/>
      <w:r w:rsidRPr="006D7BAD">
        <w:rPr>
          <w:rFonts w:ascii="Times New Roman" w:hAnsi="Times New Roman" w:cs="Times New Roman"/>
        </w:rPr>
        <w:t xml:space="preserve"> of the Local Value of the Hubble </w:t>
      </w:r>
    </w:p>
    <w:p w14:paraId="0FFD890D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Constant </w:t>
      </w:r>
      <w:proofErr w:type="spellStart"/>
      <w:r w:rsidRPr="006D7BAD">
        <w:rPr>
          <w:rFonts w:ascii="Times New Roman" w:hAnsi="Times New Roman" w:cs="Times New Roman"/>
        </w:rPr>
        <w:t>with</w:t>
      </w:r>
      <w:proofErr w:type="spellEnd"/>
      <w:r w:rsidRPr="006D7BAD">
        <w:rPr>
          <w:rFonts w:ascii="Times New Roman" w:hAnsi="Times New Roman" w:cs="Times New Roman"/>
        </w:rPr>
        <w:t xml:space="preserve"> 1 km s⁻¹ Mpc⁻¹ </w:t>
      </w:r>
      <w:proofErr w:type="spellStart"/>
      <w:r w:rsidRPr="006D7BAD">
        <w:rPr>
          <w:rFonts w:ascii="Times New Roman" w:hAnsi="Times New Roman" w:cs="Times New Roman"/>
        </w:rPr>
        <w:t>Uncertainty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from</w:t>
      </w:r>
      <w:proofErr w:type="spellEnd"/>
      <w:r w:rsidRPr="006D7BAD">
        <w:rPr>
          <w:rFonts w:ascii="Times New Roman" w:hAnsi="Times New Roman" w:cs="Times New Roman"/>
        </w:rPr>
        <w:t xml:space="preserve"> the Hubble Space Telescope and the SH0ES</w:t>
      </w:r>
    </w:p>
    <w:p w14:paraId="0F855219" w14:textId="0076AB7D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Team </w:t>
      </w:r>
    </w:p>
    <w:p w14:paraId="1069BBD5" w14:textId="2FA0C065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The </w:t>
      </w:r>
      <w:proofErr w:type="spellStart"/>
      <w:r w:rsidRPr="006D7BAD">
        <w:rPr>
          <w:rFonts w:ascii="Times New Roman" w:hAnsi="Times New Roman" w:cs="Times New Roman"/>
        </w:rPr>
        <w:t>Astrophysical</w:t>
      </w:r>
      <w:proofErr w:type="spellEnd"/>
      <w:r w:rsidRPr="006D7BAD">
        <w:rPr>
          <w:rFonts w:ascii="Times New Roman" w:hAnsi="Times New Roman" w:cs="Times New Roman"/>
        </w:rPr>
        <w:t xml:space="preserve"> Journal </w:t>
      </w:r>
      <w:proofErr w:type="spellStart"/>
      <w:r w:rsidRPr="006D7BAD">
        <w:rPr>
          <w:rFonts w:ascii="Times New Roman" w:hAnsi="Times New Roman" w:cs="Times New Roman"/>
        </w:rPr>
        <w:t>Letters</w:t>
      </w:r>
      <w:proofErr w:type="spellEnd"/>
      <w:r w:rsidRPr="006D7BAD">
        <w:rPr>
          <w:rFonts w:ascii="Times New Roman" w:hAnsi="Times New Roman" w:cs="Times New Roman"/>
        </w:rPr>
        <w:t>, Volume 934, L7.</w:t>
      </w:r>
    </w:p>
    <w:p w14:paraId="4357969F" w14:textId="77777777" w:rsidR="00CE23F2" w:rsidRPr="006D7BAD" w:rsidRDefault="00CE23F2" w:rsidP="00CE23F2">
      <w:pPr>
        <w:spacing w:line="240" w:lineRule="auto"/>
        <w:rPr>
          <w:rFonts w:ascii="Times New Roman" w:hAnsi="Times New Roman" w:cs="Times New Roman"/>
        </w:rPr>
      </w:pPr>
    </w:p>
    <w:p w14:paraId="123A2D1A" w14:textId="103B2951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</w:t>
      </w:r>
    </w:p>
    <w:p w14:paraId="5CE10207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[6] Di Valentino, E., et al. (2021). In the </w:t>
      </w:r>
      <w:proofErr w:type="spellStart"/>
      <w:r w:rsidRPr="006D7BAD">
        <w:rPr>
          <w:rFonts w:ascii="Times New Roman" w:hAnsi="Times New Roman" w:cs="Times New Roman"/>
        </w:rPr>
        <w:t>realm</w:t>
      </w:r>
      <w:proofErr w:type="spellEnd"/>
      <w:r w:rsidRPr="006D7BAD">
        <w:rPr>
          <w:rFonts w:ascii="Times New Roman" w:hAnsi="Times New Roman" w:cs="Times New Roman"/>
        </w:rPr>
        <w:t xml:space="preserve"> of the Hubble tension—a </w:t>
      </w:r>
      <w:proofErr w:type="spellStart"/>
      <w:r w:rsidRPr="006D7BAD">
        <w:rPr>
          <w:rFonts w:ascii="Times New Roman" w:hAnsi="Times New Roman" w:cs="Times New Roman"/>
        </w:rPr>
        <w:t>review</w:t>
      </w:r>
      <w:proofErr w:type="spellEnd"/>
      <w:r w:rsidRPr="006D7BAD">
        <w:rPr>
          <w:rFonts w:ascii="Times New Roman" w:hAnsi="Times New Roman" w:cs="Times New Roman"/>
        </w:rPr>
        <w:t xml:space="preserve"> of solutions, </w:t>
      </w:r>
    </w:p>
    <w:p w14:paraId="3F17C09A" w14:textId="6A3F3EBE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</w:t>
      </w:r>
      <w:proofErr w:type="spellStart"/>
      <w:r w:rsidRPr="006D7BAD">
        <w:rPr>
          <w:rFonts w:ascii="Times New Roman" w:hAnsi="Times New Roman" w:cs="Times New Roman"/>
        </w:rPr>
        <w:t>Classical</w:t>
      </w:r>
      <w:proofErr w:type="spellEnd"/>
      <w:r w:rsidRPr="006D7BAD">
        <w:rPr>
          <w:rFonts w:ascii="Times New Roman" w:hAnsi="Times New Roman" w:cs="Times New Roman"/>
        </w:rPr>
        <w:t xml:space="preserve"> and Quantum Gravity, Volume 38, 153001.</w:t>
      </w:r>
    </w:p>
    <w:p w14:paraId="0D44A9AB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4D169F40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[7] </w:t>
      </w:r>
      <w:proofErr w:type="spellStart"/>
      <w:r w:rsidRPr="006D7BAD">
        <w:rPr>
          <w:rFonts w:ascii="Times New Roman" w:hAnsi="Times New Roman" w:cs="Times New Roman"/>
        </w:rPr>
        <w:t>Abdalla</w:t>
      </w:r>
      <w:proofErr w:type="spellEnd"/>
      <w:r w:rsidRPr="006D7BAD">
        <w:rPr>
          <w:rFonts w:ascii="Times New Roman" w:hAnsi="Times New Roman" w:cs="Times New Roman"/>
        </w:rPr>
        <w:t xml:space="preserve">, E., et al. (2022). </w:t>
      </w:r>
      <w:proofErr w:type="spellStart"/>
      <w:r w:rsidRPr="006D7BAD">
        <w:rPr>
          <w:rFonts w:ascii="Times New Roman" w:hAnsi="Times New Roman" w:cs="Times New Roman"/>
        </w:rPr>
        <w:t>Cosmology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intertwined</w:t>
      </w:r>
      <w:proofErr w:type="spellEnd"/>
      <w:r w:rsidRPr="006D7BAD">
        <w:rPr>
          <w:rFonts w:ascii="Times New Roman" w:hAnsi="Times New Roman" w:cs="Times New Roman"/>
        </w:rPr>
        <w:t xml:space="preserve">: A </w:t>
      </w:r>
      <w:proofErr w:type="spellStart"/>
      <w:r w:rsidRPr="006D7BAD">
        <w:rPr>
          <w:rFonts w:ascii="Times New Roman" w:hAnsi="Times New Roman" w:cs="Times New Roman"/>
        </w:rPr>
        <w:t>review</w:t>
      </w:r>
      <w:proofErr w:type="spellEnd"/>
      <w:r w:rsidRPr="006D7BAD">
        <w:rPr>
          <w:rFonts w:ascii="Times New Roman" w:hAnsi="Times New Roman" w:cs="Times New Roman"/>
        </w:rPr>
        <w:t xml:space="preserve"> of the </w:t>
      </w:r>
      <w:proofErr w:type="spellStart"/>
      <w:r w:rsidRPr="006D7BAD">
        <w:rPr>
          <w:rFonts w:ascii="Times New Roman" w:hAnsi="Times New Roman" w:cs="Times New Roman"/>
        </w:rPr>
        <w:t>particle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physics</w:t>
      </w:r>
      <w:proofErr w:type="spellEnd"/>
      <w:r w:rsidRPr="006D7BAD">
        <w:rPr>
          <w:rFonts w:ascii="Times New Roman" w:hAnsi="Times New Roman" w:cs="Times New Roman"/>
        </w:rPr>
        <w:t xml:space="preserve">, </w:t>
      </w:r>
      <w:proofErr w:type="spellStart"/>
      <w:r w:rsidRPr="006D7BAD">
        <w:rPr>
          <w:rFonts w:ascii="Times New Roman" w:hAnsi="Times New Roman" w:cs="Times New Roman"/>
        </w:rPr>
        <w:t>astrophysics</w:t>
      </w:r>
      <w:proofErr w:type="spellEnd"/>
      <w:r w:rsidRPr="006D7BAD">
        <w:rPr>
          <w:rFonts w:ascii="Times New Roman" w:hAnsi="Times New Roman" w:cs="Times New Roman"/>
        </w:rPr>
        <w:t xml:space="preserve">,   </w:t>
      </w:r>
    </w:p>
    <w:p w14:paraId="612715F1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and </w:t>
      </w:r>
      <w:proofErr w:type="spellStart"/>
      <w:r w:rsidRPr="006D7BAD">
        <w:rPr>
          <w:rFonts w:ascii="Times New Roman" w:hAnsi="Times New Roman" w:cs="Times New Roman"/>
        </w:rPr>
        <w:t>cosmology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associated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with</w:t>
      </w:r>
      <w:proofErr w:type="spellEnd"/>
      <w:r w:rsidRPr="006D7BAD">
        <w:rPr>
          <w:rFonts w:ascii="Times New Roman" w:hAnsi="Times New Roman" w:cs="Times New Roman"/>
        </w:rPr>
        <w:t xml:space="preserve"> the </w:t>
      </w:r>
      <w:proofErr w:type="spellStart"/>
      <w:r w:rsidRPr="006D7BAD">
        <w:rPr>
          <w:rFonts w:ascii="Times New Roman" w:hAnsi="Times New Roman" w:cs="Times New Roman"/>
        </w:rPr>
        <w:t>cosmological</w:t>
      </w:r>
      <w:proofErr w:type="spellEnd"/>
      <w:r w:rsidRPr="006D7BAD">
        <w:rPr>
          <w:rFonts w:ascii="Times New Roman" w:hAnsi="Times New Roman" w:cs="Times New Roman"/>
        </w:rPr>
        <w:t xml:space="preserve"> tensions and anomalies, </w:t>
      </w:r>
    </w:p>
    <w:p w14:paraId="59E4A4B4" w14:textId="34F95368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Journal of High Energy </w:t>
      </w:r>
      <w:proofErr w:type="spellStart"/>
      <w:r w:rsidRPr="006D7BAD">
        <w:rPr>
          <w:rFonts w:ascii="Times New Roman" w:hAnsi="Times New Roman" w:cs="Times New Roman"/>
        </w:rPr>
        <w:t>Astrophysics</w:t>
      </w:r>
      <w:proofErr w:type="spellEnd"/>
      <w:r w:rsidRPr="006D7BAD">
        <w:rPr>
          <w:rFonts w:ascii="Times New Roman" w:hAnsi="Times New Roman" w:cs="Times New Roman"/>
        </w:rPr>
        <w:t>, Volume 34, Pages 49-211.</w:t>
      </w:r>
    </w:p>
    <w:p w14:paraId="338F6D60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7A653687" w14:textId="77777777" w:rsidR="00CE23F2" w:rsidRPr="006D7BAD" w:rsidRDefault="00CE23F2" w:rsidP="00CE23F2">
      <w:pPr>
        <w:spacing w:after="0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[8] LUX-ZEPLIN Collaboration (2023). First Dark Matter </w:t>
      </w:r>
      <w:proofErr w:type="spellStart"/>
      <w:r w:rsidRPr="006D7BAD">
        <w:rPr>
          <w:rFonts w:ascii="Times New Roman" w:hAnsi="Times New Roman" w:cs="Times New Roman"/>
        </w:rPr>
        <w:t>Search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Results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from</w:t>
      </w:r>
      <w:proofErr w:type="spellEnd"/>
      <w:r w:rsidRPr="006D7BAD">
        <w:rPr>
          <w:rFonts w:ascii="Times New Roman" w:hAnsi="Times New Roman" w:cs="Times New Roman"/>
        </w:rPr>
        <w:t xml:space="preserve"> the LUX-ZEPLIN  </w:t>
      </w:r>
    </w:p>
    <w:p w14:paraId="7DAB20CF" w14:textId="7FCBAFB9" w:rsidR="00CE23F2" w:rsidRPr="006D7BAD" w:rsidRDefault="00CE23F2" w:rsidP="00CE23F2">
      <w:pPr>
        <w:spacing w:after="0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(LZ)</w:t>
      </w:r>
      <w:proofErr w:type="spellStart"/>
      <w:r w:rsidRPr="006D7BAD">
        <w:rPr>
          <w:rFonts w:ascii="Times New Roman" w:hAnsi="Times New Roman" w:cs="Times New Roman"/>
        </w:rPr>
        <w:t>Experiment</w:t>
      </w:r>
      <w:proofErr w:type="spellEnd"/>
      <w:r w:rsidRPr="006D7BAD">
        <w:rPr>
          <w:rFonts w:ascii="Times New Roman" w:hAnsi="Times New Roman" w:cs="Times New Roman"/>
        </w:rPr>
        <w:t xml:space="preserve">, </w:t>
      </w:r>
    </w:p>
    <w:p w14:paraId="2F36143C" w14:textId="13676245" w:rsidR="00CE23F2" w:rsidRPr="006D7BAD" w:rsidRDefault="00CE23F2" w:rsidP="00CE23F2">
      <w:pPr>
        <w:spacing w:after="0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Physical </w:t>
      </w:r>
      <w:proofErr w:type="spellStart"/>
      <w:r w:rsidRPr="006D7BAD">
        <w:rPr>
          <w:rFonts w:ascii="Times New Roman" w:hAnsi="Times New Roman" w:cs="Times New Roman"/>
        </w:rPr>
        <w:t>Review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Letters</w:t>
      </w:r>
      <w:proofErr w:type="spellEnd"/>
      <w:r w:rsidRPr="006D7BAD">
        <w:rPr>
          <w:rFonts w:ascii="Times New Roman" w:hAnsi="Times New Roman" w:cs="Times New Roman"/>
        </w:rPr>
        <w:t>, Volume 131, 041002.</w:t>
      </w:r>
    </w:p>
    <w:p w14:paraId="48B30861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0D32A6F1" w14:textId="77777777" w:rsidR="00CE23F2" w:rsidRPr="006D7BAD" w:rsidRDefault="00CE23F2" w:rsidP="00CE23F2">
      <w:pPr>
        <w:spacing w:after="0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[9] XENON Collaboration (2023). First Dark Matter </w:t>
      </w:r>
      <w:proofErr w:type="spellStart"/>
      <w:r w:rsidRPr="006D7BAD">
        <w:rPr>
          <w:rFonts w:ascii="Times New Roman" w:hAnsi="Times New Roman" w:cs="Times New Roman"/>
        </w:rPr>
        <w:t>Search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with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Nuclear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Recoils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from</w:t>
      </w:r>
      <w:proofErr w:type="spellEnd"/>
      <w:r w:rsidRPr="006D7BAD">
        <w:rPr>
          <w:rFonts w:ascii="Times New Roman" w:hAnsi="Times New Roman" w:cs="Times New Roman"/>
        </w:rPr>
        <w:t xml:space="preserve"> the </w:t>
      </w:r>
      <w:proofErr w:type="spellStart"/>
      <w:r w:rsidRPr="006D7BAD">
        <w:rPr>
          <w:rFonts w:ascii="Times New Roman" w:hAnsi="Times New Roman" w:cs="Times New Roman"/>
        </w:rPr>
        <w:t>XENONnT</w:t>
      </w:r>
      <w:proofErr w:type="spellEnd"/>
    </w:p>
    <w:p w14:paraId="17554F20" w14:textId="27BA9864" w:rsidR="00CE23F2" w:rsidRPr="006D7BAD" w:rsidRDefault="00CE23F2" w:rsidP="00CE23F2">
      <w:pPr>
        <w:spacing w:after="0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</w:t>
      </w:r>
      <w:proofErr w:type="spellStart"/>
      <w:r w:rsidRPr="006D7BAD">
        <w:rPr>
          <w:rFonts w:ascii="Times New Roman" w:hAnsi="Times New Roman" w:cs="Times New Roman"/>
        </w:rPr>
        <w:t>Experiment</w:t>
      </w:r>
      <w:proofErr w:type="spellEnd"/>
      <w:r w:rsidRPr="006D7BAD">
        <w:rPr>
          <w:rFonts w:ascii="Times New Roman" w:hAnsi="Times New Roman" w:cs="Times New Roman"/>
        </w:rPr>
        <w:t xml:space="preserve">, </w:t>
      </w:r>
    </w:p>
    <w:p w14:paraId="3EC948F4" w14:textId="185169B9" w:rsidR="00CE23F2" w:rsidRPr="006D7BAD" w:rsidRDefault="00CE23F2" w:rsidP="00CE23F2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Physical </w:t>
      </w:r>
      <w:proofErr w:type="spellStart"/>
      <w:r w:rsidRPr="006D7BAD">
        <w:rPr>
          <w:rFonts w:ascii="Times New Roman" w:hAnsi="Times New Roman" w:cs="Times New Roman"/>
        </w:rPr>
        <w:t>Review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Letters</w:t>
      </w:r>
      <w:proofErr w:type="spellEnd"/>
      <w:r w:rsidRPr="006D7BAD">
        <w:rPr>
          <w:rFonts w:ascii="Times New Roman" w:hAnsi="Times New Roman" w:cs="Times New Roman"/>
        </w:rPr>
        <w:t>, Volume 131, 041003.</w:t>
      </w:r>
    </w:p>
    <w:p w14:paraId="5B3252D8" w14:textId="77777777" w:rsidR="002E798F" w:rsidRDefault="002E798F" w:rsidP="00CE23F2">
      <w:pPr>
        <w:spacing w:after="0" w:line="240" w:lineRule="auto"/>
        <w:rPr>
          <w:rFonts w:ascii="Times New Roman" w:hAnsi="Times New Roman" w:cs="Times New Roman"/>
        </w:rPr>
      </w:pPr>
    </w:p>
    <w:p w14:paraId="44EFCC0A" w14:textId="3B8E3FCC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[10] </w:t>
      </w:r>
      <w:proofErr w:type="spellStart"/>
      <w:r w:rsidRPr="006D7BAD">
        <w:rPr>
          <w:rFonts w:ascii="Times New Roman" w:hAnsi="Times New Roman" w:cs="Times New Roman"/>
        </w:rPr>
        <w:t>PandaX</w:t>
      </w:r>
      <w:proofErr w:type="spellEnd"/>
      <w:r w:rsidRPr="006D7BAD">
        <w:rPr>
          <w:rFonts w:ascii="Times New Roman" w:hAnsi="Times New Roman" w:cs="Times New Roman"/>
        </w:rPr>
        <w:t xml:space="preserve"> Collaboration (2024). Dark Matter </w:t>
      </w:r>
      <w:proofErr w:type="spellStart"/>
      <w:r w:rsidRPr="006D7BAD">
        <w:rPr>
          <w:rFonts w:ascii="Times New Roman" w:hAnsi="Times New Roman" w:cs="Times New Roman"/>
        </w:rPr>
        <w:t>Search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Results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from</w:t>
      </w:r>
      <w:proofErr w:type="spellEnd"/>
      <w:r w:rsidRPr="006D7BAD">
        <w:rPr>
          <w:rFonts w:ascii="Times New Roman" w:hAnsi="Times New Roman" w:cs="Times New Roman"/>
        </w:rPr>
        <w:t xml:space="preserve"> the PandaX-4T Commissioning  </w:t>
      </w:r>
    </w:p>
    <w:p w14:paraId="44341448" w14:textId="06CC478D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Run, </w:t>
      </w:r>
    </w:p>
    <w:p w14:paraId="309913F4" w14:textId="68836626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Physical </w:t>
      </w:r>
      <w:proofErr w:type="spellStart"/>
      <w:r w:rsidRPr="006D7BAD">
        <w:rPr>
          <w:rFonts w:ascii="Times New Roman" w:hAnsi="Times New Roman" w:cs="Times New Roman"/>
        </w:rPr>
        <w:t>Review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Letters</w:t>
      </w:r>
      <w:proofErr w:type="spellEnd"/>
      <w:r w:rsidRPr="006D7BAD">
        <w:rPr>
          <w:rFonts w:ascii="Times New Roman" w:hAnsi="Times New Roman" w:cs="Times New Roman"/>
        </w:rPr>
        <w:t>, Volume 132, 011803.</w:t>
      </w:r>
    </w:p>
    <w:p w14:paraId="7B9F438A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60025DD3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lastRenderedPageBreak/>
        <w:t xml:space="preserve">[11] Naidu, R. P., et al. (2022). </w:t>
      </w:r>
      <w:proofErr w:type="spellStart"/>
      <w:r w:rsidRPr="006D7BAD">
        <w:rPr>
          <w:rFonts w:ascii="Times New Roman" w:hAnsi="Times New Roman" w:cs="Times New Roman"/>
        </w:rPr>
        <w:t>Two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Remarkably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Luminous</w:t>
      </w:r>
      <w:proofErr w:type="spellEnd"/>
      <w:r w:rsidRPr="006D7BAD">
        <w:rPr>
          <w:rFonts w:ascii="Times New Roman" w:hAnsi="Times New Roman" w:cs="Times New Roman"/>
        </w:rPr>
        <w:t xml:space="preserve"> Galaxy Candidates at z ≈ 10–12 </w:t>
      </w:r>
      <w:proofErr w:type="spellStart"/>
      <w:r w:rsidRPr="006D7BAD">
        <w:rPr>
          <w:rFonts w:ascii="Times New Roman" w:hAnsi="Times New Roman" w:cs="Times New Roman"/>
        </w:rPr>
        <w:t>Revealed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</w:p>
    <w:p w14:paraId="27EF0569" w14:textId="378C2C68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by JWST, </w:t>
      </w:r>
    </w:p>
    <w:p w14:paraId="17AF65CA" w14:textId="5B1B3C5C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The </w:t>
      </w:r>
      <w:proofErr w:type="spellStart"/>
      <w:r w:rsidRPr="006D7BAD">
        <w:rPr>
          <w:rFonts w:ascii="Times New Roman" w:hAnsi="Times New Roman" w:cs="Times New Roman"/>
        </w:rPr>
        <w:t>Astrophysical</w:t>
      </w:r>
      <w:proofErr w:type="spellEnd"/>
      <w:r w:rsidRPr="006D7BAD">
        <w:rPr>
          <w:rFonts w:ascii="Times New Roman" w:hAnsi="Times New Roman" w:cs="Times New Roman"/>
        </w:rPr>
        <w:t xml:space="preserve"> Journal </w:t>
      </w:r>
      <w:proofErr w:type="spellStart"/>
      <w:r w:rsidRPr="006D7BAD">
        <w:rPr>
          <w:rFonts w:ascii="Times New Roman" w:hAnsi="Times New Roman" w:cs="Times New Roman"/>
        </w:rPr>
        <w:t>Letters</w:t>
      </w:r>
      <w:proofErr w:type="spellEnd"/>
      <w:r w:rsidRPr="006D7BAD">
        <w:rPr>
          <w:rFonts w:ascii="Times New Roman" w:hAnsi="Times New Roman" w:cs="Times New Roman"/>
        </w:rPr>
        <w:t>, Volume 940, L14.</w:t>
      </w:r>
    </w:p>
    <w:p w14:paraId="3EE0A54A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540DDC30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[12] </w:t>
      </w:r>
      <w:proofErr w:type="spellStart"/>
      <w:r w:rsidRPr="006D7BAD">
        <w:rPr>
          <w:rFonts w:ascii="Times New Roman" w:hAnsi="Times New Roman" w:cs="Times New Roman"/>
        </w:rPr>
        <w:t>Labbé</w:t>
      </w:r>
      <w:proofErr w:type="spellEnd"/>
      <w:r w:rsidRPr="006D7BAD">
        <w:rPr>
          <w:rFonts w:ascii="Times New Roman" w:hAnsi="Times New Roman" w:cs="Times New Roman"/>
        </w:rPr>
        <w:t xml:space="preserve">, I., et al. (2023). A population of </w:t>
      </w:r>
      <w:proofErr w:type="spellStart"/>
      <w:r w:rsidRPr="006D7BAD">
        <w:rPr>
          <w:rFonts w:ascii="Times New Roman" w:hAnsi="Times New Roman" w:cs="Times New Roman"/>
        </w:rPr>
        <w:t>red</w:t>
      </w:r>
      <w:proofErr w:type="spellEnd"/>
      <w:r w:rsidRPr="006D7BAD">
        <w:rPr>
          <w:rFonts w:ascii="Times New Roman" w:hAnsi="Times New Roman" w:cs="Times New Roman"/>
        </w:rPr>
        <w:t xml:space="preserve"> candidate massive galaxies ~600 Myr </w:t>
      </w:r>
      <w:proofErr w:type="spellStart"/>
      <w:r w:rsidRPr="006D7BAD">
        <w:rPr>
          <w:rFonts w:ascii="Times New Roman" w:hAnsi="Times New Roman" w:cs="Times New Roman"/>
        </w:rPr>
        <w:t>after</w:t>
      </w:r>
      <w:proofErr w:type="spellEnd"/>
      <w:r w:rsidRPr="006D7BAD">
        <w:rPr>
          <w:rFonts w:ascii="Times New Roman" w:hAnsi="Times New Roman" w:cs="Times New Roman"/>
        </w:rPr>
        <w:t xml:space="preserve"> the Big </w:t>
      </w:r>
    </w:p>
    <w:p w14:paraId="4B31D67B" w14:textId="690E939F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Bang, </w:t>
      </w:r>
    </w:p>
    <w:p w14:paraId="51FE1B47" w14:textId="3D4D568E" w:rsidR="00CE23F2" w:rsidRPr="006D7BAD" w:rsidRDefault="00CE23F2" w:rsidP="00CE23F2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Nature, Volume 616, Pages 266-269.</w:t>
      </w:r>
    </w:p>
    <w:p w14:paraId="1C695088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680AB386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[13] Tudorache, M., et al. (2025). </w:t>
      </w:r>
      <w:proofErr w:type="spellStart"/>
      <w:r w:rsidRPr="006D7BAD">
        <w:rPr>
          <w:rFonts w:ascii="Times New Roman" w:hAnsi="Times New Roman" w:cs="Times New Roman"/>
        </w:rPr>
        <w:t>Detection</w:t>
      </w:r>
      <w:proofErr w:type="spellEnd"/>
      <w:r w:rsidRPr="006D7BAD">
        <w:rPr>
          <w:rFonts w:ascii="Times New Roman" w:hAnsi="Times New Roman" w:cs="Times New Roman"/>
        </w:rPr>
        <w:t xml:space="preserve"> of </w:t>
      </w:r>
      <w:proofErr w:type="spellStart"/>
      <w:r w:rsidRPr="006D7BAD">
        <w:rPr>
          <w:rFonts w:ascii="Times New Roman" w:hAnsi="Times New Roman" w:cs="Times New Roman"/>
        </w:rPr>
        <w:t>systematic</w:t>
      </w:r>
      <w:proofErr w:type="spellEnd"/>
      <w:r w:rsidRPr="006D7BAD">
        <w:rPr>
          <w:rFonts w:ascii="Times New Roman" w:hAnsi="Times New Roman" w:cs="Times New Roman"/>
        </w:rPr>
        <w:t xml:space="preserve"> rotation in MeerKAT </w:t>
      </w:r>
      <w:proofErr w:type="spellStart"/>
      <w:r w:rsidRPr="006D7BAD">
        <w:rPr>
          <w:rFonts w:ascii="Times New Roman" w:hAnsi="Times New Roman" w:cs="Times New Roman"/>
        </w:rPr>
        <w:t>filamentary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</w:p>
    <w:p w14:paraId="0F432DCD" w14:textId="77333DF8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 structures, </w:t>
      </w:r>
    </w:p>
    <w:p w14:paraId="1F40D463" w14:textId="220E87C9" w:rsidR="00CE23F2" w:rsidRPr="006D7BAD" w:rsidRDefault="00CE23F2" w:rsidP="00CE23F2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 </w:t>
      </w:r>
      <w:proofErr w:type="spellStart"/>
      <w:r w:rsidRPr="006D7BAD">
        <w:rPr>
          <w:rFonts w:ascii="Times New Roman" w:hAnsi="Times New Roman" w:cs="Times New Roman"/>
        </w:rPr>
        <w:t>Monthly</w:t>
      </w:r>
      <w:proofErr w:type="spellEnd"/>
      <w:r w:rsidRPr="006D7BAD">
        <w:rPr>
          <w:rFonts w:ascii="Times New Roman" w:hAnsi="Times New Roman" w:cs="Times New Roman"/>
        </w:rPr>
        <w:t xml:space="preserve"> Notices of  the Royal Astronomical Society, Volume 528, Pages 3388-3407.</w:t>
      </w:r>
    </w:p>
    <w:p w14:paraId="15209550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1E0CCC25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[14] Schwarz, D. J., et al. (2016). CMB Anomalies </w:t>
      </w:r>
      <w:proofErr w:type="spellStart"/>
      <w:r w:rsidRPr="006D7BAD">
        <w:rPr>
          <w:rFonts w:ascii="Times New Roman" w:hAnsi="Times New Roman" w:cs="Times New Roman"/>
        </w:rPr>
        <w:t>after</w:t>
      </w:r>
      <w:proofErr w:type="spellEnd"/>
      <w:r w:rsidRPr="006D7BAD">
        <w:rPr>
          <w:rFonts w:ascii="Times New Roman" w:hAnsi="Times New Roman" w:cs="Times New Roman"/>
        </w:rPr>
        <w:t xml:space="preserve"> Planck, </w:t>
      </w:r>
    </w:p>
    <w:p w14:paraId="6C00761D" w14:textId="69F92616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</w:t>
      </w:r>
      <w:proofErr w:type="spellStart"/>
      <w:r w:rsidRPr="006D7BAD">
        <w:rPr>
          <w:rFonts w:ascii="Times New Roman" w:hAnsi="Times New Roman" w:cs="Times New Roman"/>
        </w:rPr>
        <w:t>Classical</w:t>
      </w:r>
      <w:proofErr w:type="spellEnd"/>
      <w:r w:rsidRPr="006D7BAD">
        <w:rPr>
          <w:rFonts w:ascii="Times New Roman" w:hAnsi="Times New Roman" w:cs="Times New Roman"/>
        </w:rPr>
        <w:t xml:space="preserve"> and Quantum Gravity, Volume 33, 184001.</w:t>
      </w:r>
    </w:p>
    <w:p w14:paraId="68C02C18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2F6894C6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[15] Zhao, W., &amp; Santos, L. (2019). </w:t>
      </w:r>
      <w:proofErr w:type="spellStart"/>
      <w:r w:rsidRPr="006D7BAD">
        <w:rPr>
          <w:rFonts w:ascii="Times New Roman" w:hAnsi="Times New Roman" w:cs="Times New Roman"/>
        </w:rPr>
        <w:t>Preferred</w:t>
      </w:r>
      <w:proofErr w:type="spellEnd"/>
      <w:r w:rsidRPr="006D7BAD">
        <w:rPr>
          <w:rFonts w:ascii="Times New Roman" w:hAnsi="Times New Roman" w:cs="Times New Roman"/>
        </w:rPr>
        <w:t xml:space="preserve"> axis in </w:t>
      </w:r>
      <w:proofErr w:type="spellStart"/>
      <w:r w:rsidRPr="006D7BAD">
        <w:rPr>
          <w:rFonts w:ascii="Times New Roman" w:hAnsi="Times New Roman" w:cs="Times New Roman"/>
        </w:rPr>
        <w:t>cosmology</w:t>
      </w:r>
      <w:proofErr w:type="spellEnd"/>
      <w:r w:rsidRPr="006D7BAD">
        <w:rPr>
          <w:rFonts w:ascii="Times New Roman" w:hAnsi="Times New Roman" w:cs="Times New Roman"/>
        </w:rPr>
        <w:t xml:space="preserve">, </w:t>
      </w:r>
    </w:p>
    <w:p w14:paraId="5A2033AA" w14:textId="416BF2F9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 International Journal of Modern </w:t>
      </w:r>
      <w:proofErr w:type="spellStart"/>
      <w:r w:rsidRPr="006D7BAD">
        <w:rPr>
          <w:rFonts w:ascii="Times New Roman" w:hAnsi="Times New Roman" w:cs="Times New Roman"/>
        </w:rPr>
        <w:t>Physics</w:t>
      </w:r>
      <w:proofErr w:type="spellEnd"/>
      <w:r w:rsidRPr="006D7BAD">
        <w:rPr>
          <w:rFonts w:ascii="Times New Roman" w:hAnsi="Times New Roman" w:cs="Times New Roman"/>
        </w:rPr>
        <w:t xml:space="preserve"> D, Volume 28, 1940005.</w:t>
      </w:r>
    </w:p>
    <w:p w14:paraId="206AE264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3F7BE3CE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[16] </w:t>
      </w:r>
      <w:proofErr w:type="spellStart"/>
      <w:r w:rsidRPr="006D7BAD">
        <w:rPr>
          <w:rFonts w:ascii="Times New Roman" w:hAnsi="Times New Roman" w:cs="Times New Roman"/>
        </w:rPr>
        <w:t>Bengaly</w:t>
      </w:r>
      <w:proofErr w:type="spellEnd"/>
      <w:r w:rsidRPr="006D7BAD">
        <w:rPr>
          <w:rFonts w:ascii="Times New Roman" w:hAnsi="Times New Roman" w:cs="Times New Roman"/>
        </w:rPr>
        <w:t xml:space="preserve">, C. A. P., et al. (2022). </w:t>
      </w:r>
      <w:proofErr w:type="spellStart"/>
      <w:r w:rsidRPr="006D7BAD">
        <w:rPr>
          <w:rFonts w:ascii="Times New Roman" w:hAnsi="Times New Roman" w:cs="Times New Roman"/>
        </w:rPr>
        <w:t>Testing</w:t>
      </w:r>
      <w:proofErr w:type="spellEnd"/>
      <w:r w:rsidRPr="006D7BAD">
        <w:rPr>
          <w:rFonts w:ascii="Times New Roman" w:hAnsi="Times New Roman" w:cs="Times New Roman"/>
        </w:rPr>
        <w:t xml:space="preserve"> the standard model of </w:t>
      </w:r>
      <w:proofErr w:type="spellStart"/>
      <w:r w:rsidRPr="006D7BAD">
        <w:rPr>
          <w:rFonts w:ascii="Times New Roman" w:hAnsi="Times New Roman" w:cs="Times New Roman"/>
        </w:rPr>
        <w:t>cosmology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with</w:t>
      </w:r>
      <w:proofErr w:type="spellEnd"/>
      <w:r w:rsidRPr="006D7BAD">
        <w:rPr>
          <w:rFonts w:ascii="Times New Roman" w:hAnsi="Times New Roman" w:cs="Times New Roman"/>
        </w:rPr>
        <w:t xml:space="preserve"> the SKA: </w:t>
      </w:r>
    </w:p>
    <w:p w14:paraId="0EDF28A3" w14:textId="27ED7C3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</w:t>
      </w:r>
      <w:proofErr w:type="spellStart"/>
      <w:r w:rsidRPr="006D7BAD">
        <w:rPr>
          <w:rFonts w:ascii="Times New Roman" w:hAnsi="Times New Roman" w:cs="Times New Roman"/>
        </w:rPr>
        <w:t>he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cosmic</w:t>
      </w:r>
      <w:proofErr w:type="spellEnd"/>
      <w:r w:rsidRPr="006D7BAD">
        <w:rPr>
          <w:rFonts w:ascii="Times New Roman" w:hAnsi="Times New Roman" w:cs="Times New Roman"/>
        </w:rPr>
        <w:t xml:space="preserve"> radio </w:t>
      </w:r>
      <w:proofErr w:type="spellStart"/>
      <w:r w:rsidRPr="006D7BAD">
        <w:rPr>
          <w:rFonts w:ascii="Times New Roman" w:hAnsi="Times New Roman" w:cs="Times New Roman"/>
        </w:rPr>
        <w:t>dipole</w:t>
      </w:r>
      <w:proofErr w:type="spellEnd"/>
      <w:r w:rsidRPr="006D7BAD">
        <w:rPr>
          <w:rFonts w:ascii="Times New Roman" w:hAnsi="Times New Roman" w:cs="Times New Roman"/>
        </w:rPr>
        <w:t xml:space="preserve">, </w:t>
      </w:r>
      <w:proofErr w:type="spellStart"/>
      <w:r w:rsidRPr="006D7BAD">
        <w:rPr>
          <w:rFonts w:ascii="Times New Roman" w:hAnsi="Times New Roman" w:cs="Times New Roman"/>
        </w:rPr>
        <w:t>Astronomy</w:t>
      </w:r>
      <w:proofErr w:type="spellEnd"/>
      <w:r w:rsidRPr="006D7BAD">
        <w:rPr>
          <w:rFonts w:ascii="Times New Roman" w:hAnsi="Times New Roman" w:cs="Times New Roman"/>
        </w:rPr>
        <w:t xml:space="preserve"> &amp; </w:t>
      </w:r>
      <w:proofErr w:type="spellStart"/>
      <w:r w:rsidRPr="006D7BAD">
        <w:rPr>
          <w:rFonts w:ascii="Times New Roman" w:hAnsi="Times New Roman" w:cs="Times New Roman"/>
        </w:rPr>
        <w:t>Astrophysics</w:t>
      </w:r>
      <w:proofErr w:type="spellEnd"/>
      <w:r w:rsidRPr="006D7BAD">
        <w:rPr>
          <w:rFonts w:ascii="Times New Roman" w:hAnsi="Times New Roman" w:cs="Times New Roman"/>
        </w:rPr>
        <w:t>, Volume 661, A14.</w:t>
      </w:r>
    </w:p>
    <w:p w14:paraId="22269DAE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41F7C6DB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[17] </w:t>
      </w:r>
      <w:proofErr w:type="spellStart"/>
      <w:r w:rsidRPr="006D7BAD">
        <w:rPr>
          <w:rFonts w:ascii="Times New Roman" w:hAnsi="Times New Roman" w:cs="Times New Roman"/>
        </w:rPr>
        <w:t>Kovács</w:t>
      </w:r>
      <w:proofErr w:type="spellEnd"/>
      <w:r w:rsidRPr="006D7BAD">
        <w:rPr>
          <w:rFonts w:ascii="Times New Roman" w:hAnsi="Times New Roman" w:cs="Times New Roman"/>
        </w:rPr>
        <w:t xml:space="preserve">, A., et al. (2022). The Cold Spot in the </w:t>
      </w:r>
      <w:proofErr w:type="spellStart"/>
      <w:r w:rsidRPr="006D7BAD">
        <w:rPr>
          <w:rFonts w:ascii="Times New Roman" w:hAnsi="Times New Roman" w:cs="Times New Roman"/>
        </w:rPr>
        <w:t>cosmic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microwave</w:t>
      </w:r>
      <w:proofErr w:type="spellEnd"/>
      <w:r w:rsidRPr="006D7BAD">
        <w:rPr>
          <w:rFonts w:ascii="Times New Roman" w:hAnsi="Times New Roman" w:cs="Times New Roman"/>
        </w:rPr>
        <w:t xml:space="preserve"> background: </w:t>
      </w:r>
    </w:p>
    <w:p w14:paraId="388D09B0" w14:textId="7B8724BD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 the </w:t>
      </w:r>
      <w:proofErr w:type="spellStart"/>
      <w:r w:rsidRPr="006D7BAD">
        <w:rPr>
          <w:rFonts w:ascii="Times New Roman" w:hAnsi="Times New Roman" w:cs="Times New Roman"/>
        </w:rPr>
        <w:t>shadow</w:t>
      </w:r>
      <w:proofErr w:type="spellEnd"/>
      <w:r w:rsidRPr="006D7BAD">
        <w:rPr>
          <w:rFonts w:ascii="Times New Roman" w:hAnsi="Times New Roman" w:cs="Times New Roman"/>
        </w:rPr>
        <w:t xml:space="preserve"> of a supervoid, </w:t>
      </w:r>
    </w:p>
    <w:p w14:paraId="2F59DEEC" w14:textId="0CDD3A93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 </w:t>
      </w:r>
      <w:proofErr w:type="spellStart"/>
      <w:r w:rsidRPr="006D7BAD">
        <w:rPr>
          <w:rFonts w:ascii="Times New Roman" w:hAnsi="Times New Roman" w:cs="Times New Roman"/>
        </w:rPr>
        <w:t>Monthly</w:t>
      </w:r>
      <w:proofErr w:type="spellEnd"/>
      <w:r w:rsidRPr="006D7BAD">
        <w:rPr>
          <w:rFonts w:ascii="Times New Roman" w:hAnsi="Times New Roman" w:cs="Times New Roman"/>
        </w:rPr>
        <w:t xml:space="preserve"> Notices of the Royal Astronomical Society, Volume 515, Pages 4417-4431.</w:t>
      </w:r>
    </w:p>
    <w:p w14:paraId="25C9C141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</w:p>
    <w:p w14:paraId="551A20CF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[18] Bulbul, E., et al. (2024). </w:t>
      </w:r>
      <w:proofErr w:type="spellStart"/>
      <w:r w:rsidRPr="006D7BAD">
        <w:rPr>
          <w:rFonts w:ascii="Times New Roman" w:hAnsi="Times New Roman" w:cs="Times New Roman"/>
        </w:rPr>
        <w:t>Cosmological</w:t>
      </w:r>
      <w:proofErr w:type="spellEnd"/>
      <w:r w:rsidRPr="006D7BAD">
        <w:rPr>
          <w:rFonts w:ascii="Times New Roman" w:hAnsi="Times New Roman" w:cs="Times New Roman"/>
        </w:rPr>
        <w:t xml:space="preserve"> structure formation </w:t>
      </w:r>
      <w:proofErr w:type="spellStart"/>
      <w:r w:rsidRPr="006D7BAD">
        <w:rPr>
          <w:rFonts w:ascii="Times New Roman" w:hAnsi="Times New Roman" w:cs="Times New Roman"/>
        </w:rPr>
        <w:t>under</w:t>
      </w:r>
      <w:proofErr w:type="spellEnd"/>
      <w:r w:rsidRPr="006D7BAD">
        <w:rPr>
          <w:rFonts w:ascii="Times New Roman" w:hAnsi="Times New Roman" w:cs="Times New Roman"/>
        </w:rPr>
        <w:t xml:space="preserve"> MOND: a new </w:t>
      </w:r>
      <w:proofErr w:type="spellStart"/>
      <w:r w:rsidRPr="006D7BAD">
        <w:rPr>
          <w:rFonts w:ascii="Times New Roman" w:hAnsi="Times New Roman" w:cs="Times New Roman"/>
        </w:rPr>
        <w:t>numerical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</w:p>
    <w:p w14:paraId="480792F6" w14:textId="7014D0AC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solver for </w:t>
      </w:r>
      <w:proofErr w:type="spellStart"/>
      <w:r w:rsidRPr="006D7BAD">
        <w:rPr>
          <w:rFonts w:ascii="Times New Roman" w:hAnsi="Times New Roman" w:cs="Times New Roman"/>
        </w:rPr>
        <w:t>Poisson's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equation</w:t>
      </w:r>
      <w:proofErr w:type="spellEnd"/>
      <w:r w:rsidRPr="006D7BAD">
        <w:rPr>
          <w:rFonts w:ascii="Times New Roman" w:hAnsi="Times New Roman" w:cs="Times New Roman"/>
        </w:rPr>
        <w:t xml:space="preserve">, </w:t>
      </w:r>
    </w:p>
    <w:p w14:paraId="659DB19F" w14:textId="33FF678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</w:t>
      </w:r>
      <w:proofErr w:type="spellStart"/>
      <w:r w:rsidRPr="006D7BAD">
        <w:rPr>
          <w:rFonts w:ascii="Times New Roman" w:hAnsi="Times New Roman" w:cs="Times New Roman"/>
        </w:rPr>
        <w:t>Astronomy</w:t>
      </w:r>
      <w:proofErr w:type="spellEnd"/>
      <w:r w:rsidRPr="006D7BAD">
        <w:rPr>
          <w:rFonts w:ascii="Times New Roman" w:hAnsi="Times New Roman" w:cs="Times New Roman"/>
        </w:rPr>
        <w:t xml:space="preserve"> &amp; </w:t>
      </w:r>
      <w:proofErr w:type="spellStart"/>
      <w:r w:rsidRPr="006D7BAD">
        <w:rPr>
          <w:rFonts w:ascii="Times New Roman" w:hAnsi="Times New Roman" w:cs="Times New Roman"/>
        </w:rPr>
        <w:t>Astrophysics</w:t>
      </w:r>
      <w:proofErr w:type="spellEnd"/>
      <w:r w:rsidRPr="006D7BAD">
        <w:rPr>
          <w:rFonts w:ascii="Times New Roman" w:hAnsi="Times New Roman" w:cs="Times New Roman"/>
        </w:rPr>
        <w:t>, Volume 685, A106.</w:t>
      </w:r>
    </w:p>
    <w:p w14:paraId="6DB3FAD3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17E6937F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[19] </w:t>
      </w:r>
      <w:proofErr w:type="spellStart"/>
      <w:r w:rsidRPr="006D7BAD">
        <w:rPr>
          <w:rFonts w:ascii="Times New Roman" w:hAnsi="Times New Roman" w:cs="Times New Roman"/>
        </w:rPr>
        <w:t>Kroupa</w:t>
      </w:r>
      <w:proofErr w:type="spellEnd"/>
      <w:r w:rsidRPr="006D7BAD">
        <w:rPr>
          <w:rFonts w:ascii="Times New Roman" w:hAnsi="Times New Roman" w:cs="Times New Roman"/>
        </w:rPr>
        <w:t xml:space="preserve">, P., et al. (2022). The </w:t>
      </w:r>
      <w:proofErr w:type="spellStart"/>
      <w:r w:rsidRPr="006D7BAD">
        <w:rPr>
          <w:rFonts w:ascii="Times New Roman" w:hAnsi="Times New Roman" w:cs="Times New Roman"/>
        </w:rPr>
        <w:t>Many</w:t>
      </w:r>
      <w:proofErr w:type="spellEnd"/>
      <w:r w:rsidRPr="006D7BAD">
        <w:rPr>
          <w:rFonts w:ascii="Times New Roman" w:hAnsi="Times New Roman" w:cs="Times New Roman"/>
        </w:rPr>
        <w:t xml:space="preserve"> Tensions </w:t>
      </w:r>
      <w:proofErr w:type="spellStart"/>
      <w:r w:rsidRPr="006D7BAD">
        <w:rPr>
          <w:rFonts w:ascii="Times New Roman" w:hAnsi="Times New Roman" w:cs="Times New Roman"/>
        </w:rPr>
        <w:t>with</w:t>
      </w:r>
      <w:proofErr w:type="spellEnd"/>
      <w:r w:rsidRPr="006D7BAD">
        <w:rPr>
          <w:rFonts w:ascii="Times New Roman" w:hAnsi="Times New Roman" w:cs="Times New Roman"/>
        </w:rPr>
        <w:t xml:space="preserve"> Dark-Matter </w:t>
      </w:r>
      <w:proofErr w:type="spellStart"/>
      <w:r w:rsidRPr="006D7BAD">
        <w:rPr>
          <w:rFonts w:ascii="Times New Roman" w:hAnsi="Times New Roman" w:cs="Times New Roman"/>
        </w:rPr>
        <w:t>Based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Models</w:t>
      </w:r>
      <w:proofErr w:type="spellEnd"/>
      <w:r w:rsidRPr="006D7BAD">
        <w:rPr>
          <w:rFonts w:ascii="Times New Roman" w:hAnsi="Times New Roman" w:cs="Times New Roman"/>
        </w:rPr>
        <w:t xml:space="preserve"> and Implications </w:t>
      </w:r>
    </w:p>
    <w:p w14:paraId="7B1ECBD9" w14:textId="562201D3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for Galaxy Formation, </w:t>
      </w:r>
    </w:p>
    <w:p w14:paraId="1DE13F8A" w14:textId="50ED8656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Nature </w:t>
      </w:r>
      <w:proofErr w:type="spellStart"/>
      <w:r w:rsidRPr="006D7BAD">
        <w:rPr>
          <w:rFonts w:ascii="Times New Roman" w:hAnsi="Times New Roman" w:cs="Times New Roman"/>
        </w:rPr>
        <w:t>Astronomy</w:t>
      </w:r>
      <w:proofErr w:type="spellEnd"/>
      <w:r w:rsidRPr="006D7BAD">
        <w:rPr>
          <w:rFonts w:ascii="Times New Roman" w:hAnsi="Times New Roman" w:cs="Times New Roman"/>
        </w:rPr>
        <w:t>, Volume 6, Pages 1455-1462.</w:t>
      </w:r>
    </w:p>
    <w:p w14:paraId="654F4116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26DB0B2E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[20] </w:t>
      </w:r>
      <w:proofErr w:type="spellStart"/>
      <w:r w:rsidRPr="006D7BAD">
        <w:rPr>
          <w:rFonts w:ascii="Times New Roman" w:hAnsi="Times New Roman" w:cs="Times New Roman"/>
        </w:rPr>
        <w:t>McGaugh</w:t>
      </w:r>
      <w:proofErr w:type="spellEnd"/>
      <w:r w:rsidRPr="006D7BAD">
        <w:rPr>
          <w:rFonts w:ascii="Times New Roman" w:hAnsi="Times New Roman" w:cs="Times New Roman"/>
        </w:rPr>
        <w:t xml:space="preserve">, S. S., et al. (2016). The Radial </w:t>
      </w:r>
      <w:proofErr w:type="spellStart"/>
      <w:r w:rsidRPr="006D7BAD">
        <w:rPr>
          <w:rFonts w:ascii="Times New Roman" w:hAnsi="Times New Roman" w:cs="Times New Roman"/>
        </w:rPr>
        <w:t>Acceleration</w:t>
      </w:r>
      <w:proofErr w:type="spellEnd"/>
      <w:r w:rsidRPr="006D7BAD">
        <w:rPr>
          <w:rFonts w:ascii="Times New Roman" w:hAnsi="Times New Roman" w:cs="Times New Roman"/>
        </w:rPr>
        <w:t xml:space="preserve"> Relation in </w:t>
      </w:r>
      <w:proofErr w:type="spellStart"/>
      <w:r w:rsidRPr="006D7BAD">
        <w:rPr>
          <w:rFonts w:ascii="Times New Roman" w:hAnsi="Times New Roman" w:cs="Times New Roman"/>
        </w:rPr>
        <w:t>Rotationally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Supported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</w:p>
    <w:p w14:paraId="2C80CC6C" w14:textId="5ED7DFE8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Galaxies, </w:t>
      </w:r>
    </w:p>
    <w:p w14:paraId="642F267F" w14:textId="470F7F4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Physical </w:t>
      </w:r>
      <w:proofErr w:type="spellStart"/>
      <w:r w:rsidRPr="006D7BAD">
        <w:rPr>
          <w:rFonts w:ascii="Times New Roman" w:hAnsi="Times New Roman" w:cs="Times New Roman"/>
        </w:rPr>
        <w:t>Review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Letters</w:t>
      </w:r>
      <w:proofErr w:type="spellEnd"/>
      <w:r w:rsidRPr="006D7BAD">
        <w:rPr>
          <w:rFonts w:ascii="Times New Roman" w:hAnsi="Times New Roman" w:cs="Times New Roman"/>
        </w:rPr>
        <w:t>, Volume 117, 201101.</w:t>
      </w:r>
    </w:p>
    <w:p w14:paraId="7FE4B91D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049E8BB8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[21] </w:t>
      </w:r>
      <w:proofErr w:type="spellStart"/>
      <w:r w:rsidRPr="006D7BAD">
        <w:rPr>
          <w:rFonts w:ascii="Times New Roman" w:hAnsi="Times New Roman" w:cs="Times New Roman"/>
        </w:rPr>
        <w:t>Lelli</w:t>
      </w:r>
      <w:proofErr w:type="spellEnd"/>
      <w:r w:rsidRPr="006D7BAD">
        <w:rPr>
          <w:rFonts w:ascii="Times New Roman" w:hAnsi="Times New Roman" w:cs="Times New Roman"/>
        </w:rPr>
        <w:t xml:space="preserve">, F., </w:t>
      </w:r>
      <w:proofErr w:type="spellStart"/>
      <w:r w:rsidRPr="006D7BAD">
        <w:rPr>
          <w:rFonts w:ascii="Times New Roman" w:hAnsi="Times New Roman" w:cs="Times New Roman"/>
        </w:rPr>
        <w:t>McGaugh</w:t>
      </w:r>
      <w:proofErr w:type="spellEnd"/>
      <w:r w:rsidRPr="006D7BAD">
        <w:rPr>
          <w:rFonts w:ascii="Times New Roman" w:hAnsi="Times New Roman" w:cs="Times New Roman"/>
        </w:rPr>
        <w:t xml:space="preserve">, S. S., &amp; </w:t>
      </w:r>
      <w:proofErr w:type="spellStart"/>
      <w:r w:rsidRPr="006D7BAD">
        <w:rPr>
          <w:rFonts w:ascii="Times New Roman" w:hAnsi="Times New Roman" w:cs="Times New Roman"/>
        </w:rPr>
        <w:t>Schombert</w:t>
      </w:r>
      <w:proofErr w:type="spellEnd"/>
      <w:r w:rsidRPr="006D7BAD">
        <w:rPr>
          <w:rFonts w:ascii="Times New Roman" w:hAnsi="Times New Roman" w:cs="Times New Roman"/>
        </w:rPr>
        <w:t xml:space="preserve">, J. M. (2016). </w:t>
      </w:r>
    </w:p>
    <w:p w14:paraId="1425957B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SPARC: Mass </w:t>
      </w:r>
      <w:proofErr w:type="spellStart"/>
      <w:r w:rsidRPr="006D7BAD">
        <w:rPr>
          <w:rFonts w:ascii="Times New Roman" w:hAnsi="Times New Roman" w:cs="Times New Roman"/>
        </w:rPr>
        <w:t>Models</w:t>
      </w:r>
      <w:proofErr w:type="spellEnd"/>
      <w:r w:rsidRPr="006D7BAD">
        <w:rPr>
          <w:rFonts w:ascii="Times New Roman" w:hAnsi="Times New Roman" w:cs="Times New Roman"/>
        </w:rPr>
        <w:t xml:space="preserve"> for 175 Disk Galaxies </w:t>
      </w:r>
      <w:proofErr w:type="spellStart"/>
      <w:r w:rsidRPr="006D7BAD">
        <w:rPr>
          <w:rFonts w:ascii="Times New Roman" w:hAnsi="Times New Roman" w:cs="Times New Roman"/>
        </w:rPr>
        <w:t>with</w:t>
      </w:r>
      <w:proofErr w:type="spellEnd"/>
      <w:r w:rsidRPr="006D7BAD">
        <w:rPr>
          <w:rFonts w:ascii="Times New Roman" w:hAnsi="Times New Roman" w:cs="Times New Roman"/>
        </w:rPr>
        <w:t xml:space="preserve"> Spitzer </w:t>
      </w:r>
      <w:proofErr w:type="spellStart"/>
      <w:r w:rsidRPr="006D7BAD">
        <w:rPr>
          <w:rFonts w:ascii="Times New Roman" w:hAnsi="Times New Roman" w:cs="Times New Roman"/>
        </w:rPr>
        <w:t>Photometry</w:t>
      </w:r>
      <w:proofErr w:type="spellEnd"/>
      <w:r w:rsidRPr="006D7BAD">
        <w:rPr>
          <w:rFonts w:ascii="Times New Roman" w:hAnsi="Times New Roman" w:cs="Times New Roman"/>
        </w:rPr>
        <w:t xml:space="preserve"> and </w:t>
      </w:r>
      <w:proofErr w:type="spellStart"/>
      <w:r w:rsidRPr="006D7BAD">
        <w:rPr>
          <w:rFonts w:ascii="Times New Roman" w:hAnsi="Times New Roman" w:cs="Times New Roman"/>
        </w:rPr>
        <w:t>Accurate</w:t>
      </w:r>
      <w:proofErr w:type="spellEnd"/>
      <w:r w:rsidRPr="006D7BAD">
        <w:rPr>
          <w:rFonts w:ascii="Times New Roman" w:hAnsi="Times New Roman" w:cs="Times New Roman"/>
        </w:rPr>
        <w:t xml:space="preserve"> Rotation </w:t>
      </w:r>
    </w:p>
    <w:p w14:paraId="13FB300E" w14:textId="3EF36B6B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</w:t>
      </w:r>
      <w:proofErr w:type="spellStart"/>
      <w:r w:rsidRPr="006D7BAD">
        <w:rPr>
          <w:rFonts w:ascii="Times New Roman" w:hAnsi="Times New Roman" w:cs="Times New Roman"/>
        </w:rPr>
        <w:t>Curves</w:t>
      </w:r>
      <w:proofErr w:type="spellEnd"/>
      <w:r w:rsidRPr="006D7BAD">
        <w:rPr>
          <w:rFonts w:ascii="Times New Roman" w:hAnsi="Times New Roman" w:cs="Times New Roman"/>
        </w:rPr>
        <w:t xml:space="preserve">, </w:t>
      </w:r>
    </w:p>
    <w:p w14:paraId="5162C0D3" w14:textId="79B843C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The Astronomical Journal, Volume 152, 157.</w:t>
      </w:r>
    </w:p>
    <w:p w14:paraId="548C3438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</w:p>
    <w:p w14:paraId="07734B84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lastRenderedPageBreak/>
        <w:t xml:space="preserve">[22] Del </w:t>
      </w:r>
      <w:proofErr w:type="spellStart"/>
      <w:r w:rsidRPr="006D7BAD">
        <w:rPr>
          <w:rFonts w:ascii="Times New Roman" w:hAnsi="Times New Roman" w:cs="Times New Roman"/>
        </w:rPr>
        <w:t>Popolo</w:t>
      </w:r>
      <w:proofErr w:type="spellEnd"/>
      <w:r w:rsidRPr="006D7BAD">
        <w:rPr>
          <w:rFonts w:ascii="Times New Roman" w:hAnsi="Times New Roman" w:cs="Times New Roman"/>
        </w:rPr>
        <w:t xml:space="preserve">, A., &amp; Le </w:t>
      </w:r>
      <w:proofErr w:type="spellStart"/>
      <w:r w:rsidRPr="006D7BAD">
        <w:rPr>
          <w:rFonts w:ascii="Times New Roman" w:hAnsi="Times New Roman" w:cs="Times New Roman"/>
        </w:rPr>
        <w:t>Delliou</w:t>
      </w:r>
      <w:proofErr w:type="spellEnd"/>
      <w:r w:rsidRPr="006D7BAD">
        <w:rPr>
          <w:rFonts w:ascii="Times New Roman" w:hAnsi="Times New Roman" w:cs="Times New Roman"/>
        </w:rPr>
        <w:t xml:space="preserve">, M. (2017). Small scale </w:t>
      </w:r>
      <w:proofErr w:type="spellStart"/>
      <w:r w:rsidRPr="006D7BAD">
        <w:rPr>
          <w:rFonts w:ascii="Times New Roman" w:hAnsi="Times New Roman" w:cs="Times New Roman"/>
        </w:rPr>
        <w:t>problems</w:t>
      </w:r>
      <w:proofErr w:type="spellEnd"/>
      <w:r w:rsidRPr="006D7BAD">
        <w:rPr>
          <w:rFonts w:ascii="Times New Roman" w:hAnsi="Times New Roman" w:cs="Times New Roman"/>
        </w:rPr>
        <w:t xml:space="preserve"> of the ΛCDM model: a short  </w:t>
      </w:r>
    </w:p>
    <w:p w14:paraId="3402ABCA" w14:textId="4543B735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 </w:t>
      </w:r>
      <w:proofErr w:type="spellStart"/>
      <w:r w:rsidRPr="006D7BAD">
        <w:rPr>
          <w:rFonts w:ascii="Times New Roman" w:hAnsi="Times New Roman" w:cs="Times New Roman"/>
        </w:rPr>
        <w:t>review</w:t>
      </w:r>
      <w:proofErr w:type="spellEnd"/>
      <w:r w:rsidRPr="006D7BAD">
        <w:rPr>
          <w:rFonts w:ascii="Times New Roman" w:hAnsi="Times New Roman" w:cs="Times New Roman"/>
        </w:rPr>
        <w:t xml:space="preserve">, </w:t>
      </w:r>
    </w:p>
    <w:p w14:paraId="21BC32D2" w14:textId="51D84ACB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 Galaxies, Volume 5, 17.</w:t>
      </w:r>
    </w:p>
    <w:p w14:paraId="4BF65A09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100E7A54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44E8EA81" w14:textId="71BA384B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[23] Bullock, J. S., &amp; </w:t>
      </w:r>
      <w:proofErr w:type="spellStart"/>
      <w:r w:rsidRPr="006D7BAD">
        <w:rPr>
          <w:rFonts w:ascii="Times New Roman" w:hAnsi="Times New Roman" w:cs="Times New Roman"/>
        </w:rPr>
        <w:t>Boylan-Kolchin</w:t>
      </w:r>
      <w:proofErr w:type="spellEnd"/>
      <w:r w:rsidRPr="006D7BAD">
        <w:rPr>
          <w:rFonts w:ascii="Times New Roman" w:hAnsi="Times New Roman" w:cs="Times New Roman"/>
        </w:rPr>
        <w:t xml:space="preserve">, M. (2017). Small-Scale Challenges to the ΛCDM </w:t>
      </w:r>
      <w:proofErr w:type="spellStart"/>
      <w:r w:rsidRPr="006D7BAD">
        <w:rPr>
          <w:rFonts w:ascii="Times New Roman" w:hAnsi="Times New Roman" w:cs="Times New Roman"/>
        </w:rPr>
        <w:t>Paradigm</w:t>
      </w:r>
      <w:proofErr w:type="spellEnd"/>
      <w:r w:rsidRPr="006D7BAD">
        <w:rPr>
          <w:rFonts w:ascii="Times New Roman" w:hAnsi="Times New Roman" w:cs="Times New Roman"/>
        </w:rPr>
        <w:t xml:space="preserve">, </w:t>
      </w:r>
    </w:p>
    <w:p w14:paraId="36792B88" w14:textId="7D43EDBF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</w:t>
      </w:r>
      <w:proofErr w:type="spellStart"/>
      <w:r w:rsidRPr="006D7BAD">
        <w:rPr>
          <w:rFonts w:ascii="Times New Roman" w:hAnsi="Times New Roman" w:cs="Times New Roman"/>
        </w:rPr>
        <w:t>Annual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Review</w:t>
      </w:r>
      <w:proofErr w:type="spellEnd"/>
      <w:r w:rsidRPr="006D7BAD">
        <w:rPr>
          <w:rFonts w:ascii="Times New Roman" w:hAnsi="Times New Roman" w:cs="Times New Roman"/>
        </w:rPr>
        <w:t xml:space="preserve"> of </w:t>
      </w:r>
      <w:proofErr w:type="spellStart"/>
      <w:r w:rsidRPr="006D7BAD">
        <w:rPr>
          <w:rFonts w:ascii="Times New Roman" w:hAnsi="Times New Roman" w:cs="Times New Roman"/>
        </w:rPr>
        <w:t>Astronomy</w:t>
      </w:r>
      <w:proofErr w:type="spellEnd"/>
      <w:r w:rsidRPr="006D7BAD">
        <w:rPr>
          <w:rFonts w:ascii="Times New Roman" w:hAnsi="Times New Roman" w:cs="Times New Roman"/>
        </w:rPr>
        <w:t xml:space="preserve"> and </w:t>
      </w:r>
      <w:proofErr w:type="spellStart"/>
      <w:r w:rsidRPr="006D7BAD">
        <w:rPr>
          <w:rFonts w:ascii="Times New Roman" w:hAnsi="Times New Roman" w:cs="Times New Roman"/>
        </w:rPr>
        <w:t>Astrophysics</w:t>
      </w:r>
      <w:proofErr w:type="spellEnd"/>
      <w:r w:rsidRPr="006D7BAD">
        <w:rPr>
          <w:rFonts w:ascii="Times New Roman" w:hAnsi="Times New Roman" w:cs="Times New Roman"/>
        </w:rPr>
        <w:t>, Volume 55, Pages 343-387.</w:t>
      </w:r>
    </w:p>
    <w:p w14:paraId="6187E3FC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354223BF" w14:textId="36419D48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[24] Oman, K. A., et al. (2015). The </w:t>
      </w:r>
      <w:proofErr w:type="spellStart"/>
      <w:r w:rsidRPr="006D7BAD">
        <w:rPr>
          <w:rFonts w:ascii="Times New Roman" w:hAnsi="Times New Roman" w:cs="Times New Roman"/>
        </w:rPr>
        <w:t>unexpected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diversity</w:t>
      </w:r>
      <w:proofErr w:type="spellEnd"/>
      <w:r w:rsidRPr="006D7BAD">
        <w:rPr>
          <w:rFonts w:ascii="Times New Roman" w:hAnsi="Times New Roman" w:cs="Times New Roman"/>
        </w:rPr>
        <w:t xml:space="preserve"> of </w:t>
      </w:r>
      <w:proofErr w:type="spellStart"/>
      <w:r w:rsidRPr="006D7BAD">
        <w:rPr>
          <w:rFonts w:ascii="Times New Roman" w:hAnsi="Times New Roman" w:cs="Times New Roman"/>
        </w:rPr>
        <w:t>dwarf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galaxy</w:t>
      </w:r>
      <w:proofErr w:type="spellEnd"/>
      <w:r w:rsidRPr="006D7BAD">
        <w:rPr>
          <w:rFonts w:ascii="Times New Roman" w:hAnsi="Times New Roman" w:cs="Times New Roman"/>
        </w:rPr>
        <w:t xml:space="preserve"> rotation </w:t>
      </w:r>
      <w:proofErr w:type="spellStart"/>
      <w:r w:rsidRPr="006D7BAD">
        <w:rPr>
          <w:rFonts w:ascii="Times New Roman" w:hAnsi="Times New Roman" w:cs="Times New Roman"/>
        </w:rPr>
        <w:t>curves</w:t>
      </w:r>
      <w:proofErr w:type="spellEnd"/>
      <w:r w:rsidRPr="006D7BAD">
        <w:rPr>
          <w:rFonts w:ascii="Times New Roman" w:hAnsi="Times New Roman" w:cs="Times New Roman"/>
        </w:rPr>
        <w:t xml:space="preserve">, </w:t>
      </w:r>
    </w:p>
    <w:p w14:paraId="45623120" w14:textId="0977B37F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</w:t>
      </w:r>
      <w:proofErr w:type="spellStart"/>
      <w:r w:rsidRPr="006D7BAD">
        <w:rPr>
          <w:rFonts w:ascii="Times New Roman" w:hAnsi="Times New Roman" w:cs="Times New Roman"/>
        </w:rPr>
        <w:t>Monthly</w:t>
      </w:r>
      <w:proofErr w:type="spellEnd"/>
      <w:r w:rsidRPr="006D7BAD">
        <w:rPr>
          <w:rFonts w:ascii="Times New Roman" w:hAnsi="Times New Roman" w:cs="Times New Roman"/>
        </w:rPr>
        <w:t xml:space="preserve"> Notices of the Royal Astronomical Society, Volume 452, Pages 3650-3665.</w:t>
      </w:r>
    </w:p>
    <w:p w14:paraId="63037130" w14:textId="77777777" w:rsidR="00CE23F2" w:rsidRPr="006D7BAD" w:rsidRDefault="00CE23F2" w:rsidP="00CE23F2">
      <w:pPr>
        <w:rPr>
          <w:rFonts w:ascii="Times New Roman" w:hAnsi="Times New Roman" w:cs="Times New Roman"/>
        </w:rPr>
      </w:pPr>
    </w:p>
    <w:p w14:paraId="161A331B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[25] Mardia, K. V. (1970). </w:t>
      </w:r>
      <w:proofErr w:type="spellStart"/>
      <w:r w:rsidRPr="006D7BAD">
        <w:rPr>
          <w:rFonts w:ascii="Times New Roman" w:hAnsi="Times New Roman" w:cs="Times New Roman"/>
        </w:rPr>
        <w:t>Measures</w:t>
      </w:r>
      <w:proofErr w:type="spellEnd"/>
      <w:r w:rsidRPr="006D7BAD">
        <w:rPr>
          <w:rFonts w:ascii="Times New Roman" w:hAnsi="Times New Roman" w:cs="Times New Roman"/>
        </w:rPr>
        <w:t xml:space="preserve"> of </w:t>
      </w:r>
      <w:proofErr w:type="spellStart"/>
      <w:r w:rsidRPr="006D7BAD">
        <w:rPr>
          <w:rFonts w:ascii="Times New Roman" w:hAnsi="Times New Roman" w:cs="Times New Roman"/>
        </w:rPr>
        <w:t>multivariate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skewness</w:t>
      </w:r>
      <w:proofErr w:type="spellEnd"/>
      <w:r w:rsidRPr="006D7BAD">
        <w:rPr>
          <w:rFonts w:ascii="Times New Roman" w:hAnsi="Times New Roman" w:cs="Times New Roman"/>
        </w:rPr>
        <w:t xml:space="preserve"> and kurtosis </w:t>
      </w:r>
      <w:proofErr w:type="spellStart"/>
      <w:r w:rsidRPr="006D7BAD">
        <w:rPr>
          <w:rFonts w:ascii="Times New Roman" w:hAnsi="Times New Roman" w:cs="Times New Roman"/>
        </w:rPr>
        <w:t>with</w:t>
      </w:r>
      <w:proofErr w:type="spellEnd"/>
      <w:r w:rsidRPr="006D7BAD">
        <w:rPr>
          <w:rFonts w:ascii="Times New Roman" w:hAnsi="Times New Roman" w:cs="Times New Roman"/>
        </w:rPr>
        <w:t xml:space="preserve"> applications, </w:t>
      </w:r>
    </w:p>
    <w:p w14:paraId="06273F2C" w14:textId="08C06233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</w:t>
      </w:r>
      <w:proofErr w:type="spellStart"/>
      <w:r w:rsidRPr="006D7BAD">
        <w:rPr>
          <w:rFonts w:ascii="Times New Roman" w:hAnsi="Times New Roman" w:cs="Times New Roman"/>
        </w:rPr>
        <w:t>Biometrika</w:t>
      </w:r>
      <w:proofErr w:type="spellEnd"/>
      <w:r w:rsidRPr="006D7BAD">
        <w:rPr>
          <w:rFonts w:ascii="Times New Roman" w:hAnsi="Times New Roman" w:cs="Times New Roman"/>
        </w:rPr>
        <w:t>, Volume 57, Pages 519-530.</w:t>
      </w:r>
    </w:p>
    <w:p w14:paraId="2AAF1C7B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</w:p>
    <w:p w14:paraId="1AE45594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[26] Anderson, T. W. (2003). An Introduction to </w:t>
      </w:r>
      <w:proofErr w:type="spellStart"/>
      <w:r w:rsidRPr="006D7BAD">
        <w:rPr>
          <w:rFonts w:ascii="Times New Roman" w:hAnsi="Times New Roman" w:cs="Times New Roman"/>
        </w:rPr>
        <w:t>Multivariate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Statistical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Analysis</w:t>
      </w:r>
      <w:proofErr w:type="spellEnd"/>
      <w:r w:rsidRPr="006D7BAD">
        <w:rPr>
          <w:rFonts w:ascii="Times New Roman" w:hAnsi="Times New Roman" w:cs="Times New Roman"/>
        </w:rPr>
        <w:t xml:space="preserve">, </w:t>
      </w:r>
    </w:p>
    <w:p w14:paraId="44B3DFC3" w14:textId="38DA4764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</w:t>
      </w:r>
      <w:proofErr w:type="spellStart"/>
      <w:r w:rsidRPr="006D7BAD">
        <w:rPr>
          <w:rFonts w:ascii="Times New Roman" w:hAnsi="Times New Roman" w:cs="Times New Roman"/>
        </w:rPr>
        <w:t>Third</w:t>
      </w:r>
      <w:proofErr w:type="spellEnd"/>
      <w:r w:rsidRPr="006D7BAD">
        <w:rPr>
          <w:rFonts w:ascii="Times New Roman" w:hAnsi="Times New Roman" w:cs="Times New Roman"/>
        </w:rPr>
        <w:t xml:space="preserve"> Edition, </w:t>
      </w:r>
      <w:proofErr w:type="spellStart"/>
      <w:r w:rsidRPr="006D7BAD">
        <w:rPr>
          <w:rFonts w:ascii="Times New Roman" w:hAnsi="Times New Roman" w:cs="Times New Roman"/>
        </w:rPr>
        <w:t>Wiley</w:t>
      </w:r>
      <w:proofErr w:type="spellEnd"/>
      <w:r w:rsidRPr="006D7BAD">
        <w:rPr>
          <w:rFonts w:ascii="Times New Roman" w:hAnsi="Times New Roman" w:cs="Times New Roman"/>
        </w:rPr>
        <w:t xml:space="preserve"> </w:t>
      </w:r>
      <w:proofErr w:type="spellStart"/>
      <w:r w:rsidRPr="006D7BAD">
        <w:rPr>
          <w:rFonts w:ascii="Times New Roman" w:hAnsi="Times New Roman" w:cs="Times New Roman"/>
        </w:rPr>
        <w:t>Series</w:t>
      </w:r>
      <w:proofErr w:type="spellEnd"/>
      <w:r w:rsidRPr="006D7BAD">
        <w:rPr>
          <w:rFonts w:ascii="Times New Roman" w:hAnsi="Times New Roman" w:cs="Times New Roman"/>
        </w:rPr>
        <w:t xml:space="preserve"> in </w:t>
      </w:r>
      <w:proofErr w:type="spellStart"/>
      <w:r w:rsidRPr="006D7BAD">
        <w:rPr>
          <w:rFonts w:ascii="Times New Roman" w:hAnsi="Times New Roman" w:cs="Times New Roman"/>
        </w:rPr>
        <w:t>Probability</w:t>
      </w:r>
      <w:proofErr w:type="spellEnd"/>
      <w:r w:rsidRPr="006D7BAD">
        <w:rPr>
          <w:rFonts w:ascii="Times New Roman" w:hAnsi="Times New Roman" w:cs="Times New Roman"/>
        </w:rPr>
        <w:t xml:space="preserve"> and </w:t>
      </w:r>
      <w:proofErr w:type="spellStart"/>
      <w:r w:rsidRPr="006D7BAD">
        <w:rPr>
          <w:rFonts w:ascii="Times New Roman" w:hAnsi="Times New Roman" w:cs="Times New Roman"/>
        </w:rPr>
        <w:t>Statistics</w:t>
      </w:r>
      <w:proofErr w:type="spellEnd"/>
      <w:r w:rsidRPr="006D7BAD">
        <w:rPr>
          <w:rFonts w:ascii="Times New Roman" w:hAnsi="Times New Roman" w:cs="Times New Roman"/>
        </w:rPr>
        <w:t>.</w:t>
      </w:r>
    </w:p>
    <w:p w14:paraId="439C233E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</w:p>
    <w:p w14:paraId="5800CE79" w14:textId="77777777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[27] Peebles, P. J. E. (2022). Anomalies in Physical </w:t>
      </w:r>
      <w:proofErr w:type="spellStart"/>
      <w:r w:rsidRPr="006D7BAD">
        <w:rPr>
          <w:rFonts w:ascii="Times New Roman" w:hAnsi="Times New Roman" w:cs="Times New Roman"/>
        </w:rPr>
        <w:t>Cosmology</w:t>
      </w:r>
      <w:proofErr w:type="spellEnd"/>
      <w:r w:rsidRPr="006D7BAD">
        <w:rPr>
          <w:rFonts w:ascii="Times New Roman" w:hAnsi="Times New Roman" w:cs="Times New Roman"/>
        </w:rPr>
        <w:t xml:space="preserve">, </w:t>
      </w:r>
    </w:p>
    <w:p w14:paraId="34B5F5F5" w14:textId="502DCDED" w:rsidR="00CE23F2" w:rsidRPr="006D7BAD" w:rsidRDefault="00CE23F2" w:rsidP="00CE23F2">
      <w:pPr>
        <w:spacing w:after="0" w:line="240" w:lineRule="auto"/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t xml:space="preserve">          Publications of the Astronomical Society of the Pacific, Volume 134, 042001.</w:t>
      </w:r>
    </w:p>
    <w:p w14:paraId="2699DE21" w14:textId="77777777" w:rsidR="00337BE8" w:rsidRPr="006D7BAD" w:rsidRDefault="00337BE8" w:rsidP="00CE23F2">
      <w:pPr>
        <w:spacing w:after="0" w:line="240" w:lineRule="auto"/>
        <w:rPr>
          <w:rFonts w:ascii="Times New Roman" w:hAnsi="Times New Roman" w:cs="Times New Roman"/>
        </w:rPr>
      </w:pPr>
    </w:p>
    <w:p w14:paraId="1A7B51BB" w14:textId="77777777" w:rsidR="00337BE8" w:rsidRPr="006D7BAD" w:rsidRDefault="00337BE8" w:rsidP="00CE23F2">
      <w:pPr>
        <w:spacing w:after="0" w:line="240" w:lineRule="auto"/>
        <w:rPr>
          <w:rFonts w:ascii="Times New Roman" w:hAnsi="Times New Roman" w:cs="Times New Roman"/>
        </w:rPr>
      </w:pPr>
    </w:p>
    <w:p w14:paraId="54679BFB" w14:textId="77777777" w:rsidR="00337BE8" w:rsidRPr="006D7BAD" w:rsidRDefault="00337BE8" w:rsidP="00337BE8">
      <w:pPr>
        <w:rPr>
          <w:rFonts w:ascii="Times New Roman" w:hAnsi="Times New Roman" w:cs="Times New Roman"/>
        </w:rPr>
      </w:pPr>
      <w:r w:rsidRPr="006D7BAD">
        <w:rPr>
          <w:rFonts w:ascii="Times New Roman" w:hAnsi="Times New Roman" w:cs="Times New Roman"/>
        </w:rPr>
        <w:br/>
        <w:t>• Collaboration Euclid (2025), Aperçu Early Release</w:t>
      </w:r>
      <w:r w:rsidRPr="006D7BAD">
        <w:rPr>
          <w:rFonts w:ascii="Times New Roman" w:hAnsi="Times New Roman" w:cs="Times New Roman"/>
        </w:rPr>
        <w:br/>
        <w:t>• Collaboration Planck (2020), Paramètres Cosmologiques</w:t>
      </w:r>
      <w:r w:rsidRPr="006D7BAD">
        <w:rPr>
          <w:rFonts w:ascii="Times New Roman" w:hAnsi="Times New Roman" w:cs="Times New Roman"/>
        </w:rPr>
        <w:br/>
        <w:t>• LUX-ZEPLIN (2023), Résultats de Recherche de Matière Noire</w:t>
      </w:r>
      <w:r w:rsidRPr="006D7BAD">
        <w:rPr>
          <w:rFonts w:ascii="Times New Roman" w:hAnsi="Times New Roman" w:cs="Times New Roman"/>
        </w:rPr>
        <w:br/>
        <w:t>• Debailleul M. (2026), Articles du Cadre DEBA</w:t>
      </w:r>
      <w:r w:rsidRPr="006D7BAD">
        <w:rPr>
          <w:rFonts w:ascii="Times New Roman" w:hAnsi="Times New Roman" w:cs="Times New Roman"/>
        </w:rPr>
        <w:br/>
        <w:t>• Tudorache et al. (2025), Rotation de Filament MeerKAT</w:t>
      </w:r>
      <w:r w:rsidRPr="006D7BAD">
        <w:rPr>
          <w:rFonts w:ascii="Times New Roman" w:hAnsi="Times New Roman" w:cs="Times New Roman"/>
        </w:rPr>
        <w:br/>
        <w:t>• Naidu et al. (2022), Galaxies JWST à Haut-z</w:t>
      </w:r>
      <w:r w:rsidRPr="006D7BAD">
        <w:rPr>
          <w:rFonts w:ascii="Times New Roman" w:hAnsi="Times New Roman" w:cs="Times New Roman"/>
        </w:rPr>
        <w:br/>
        <w:t>• ESA (2023), Mission Euclid - Documentation Technique</w:t>
      </w:r>
      <w:r w:rsidRPr="006D7BAD">
        <w:rPr>
          <w:rFonts w:ascii="Times New Roman" w:hAnsi="Times New Roman" w:cs="Times New Roman"/>
        </w:rPr>
        <w:br/>
      </w:r>
    </w:p>
    <w:p w14:paraId="4A564C4C" w14:textId="77777777" w:rsidR="00337BE8" w:rsidRPr="006D7BAD" w:rsidRDefault="00337BE8" w:rsidP="00CE23F2">
      <w:pPr>
        <w:spacing w:after="0" w:line="240" w:lineRule="auto"/>
        <w:rPr>
          <w:rFonts w:ascii="Times New Roman" w:hAnsi="Times New Roman" w:cs="Times New Roman"/>
        </w:rPr>
      </w:pPr>
    </w:p>
    <w:sectPr w:rsidR="00337BE8" w:rsidRPr="006D7BAD" w:rsidSect="00D20366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2240" w:h="15840"/>
      <w:pgMar w:top="1134" w:right="720" w:bottom="964" w:left="1077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Michel" w:date="2026-02-09T16:36:00Z" w:initials="M">
    <w:p w14:paraId="11DB174C" w14:textId="1D197B4E" w:rsidR="00AB3B63" w:rsidRDefault="00AB3B63">
      <w:pPr>
        <w:pStyle w:val="Commentaire"/>
      </w:pPr>
      <w:r>
        <w:rPr>
          <w:rStyle w:val="Marquedecommentair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1DB174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E7BE483" w16cex:dateUtc="2026-02-09T15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1DB174C" w16cid:durableId="5E7BE48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0DB4B" w14:textId="77777777" w:rsidR="00B63BE3" w:rsidRDefault="00B63BE3" w:rsidP="008241CD">
      <w:pPr>
        <w:spacing w:after="0" w:line="240" w:lineRule="auto"/>
      </w:pPr>
      <w:r>
        <w:separator/>
      </w:r>
    </w:p>
  </w:endnote>
  <w:endnote w:type="continuationSeparator" w:id="0">
    <w:p w14:paraId="47EEB951" w14:textId="77777777" w:rsidR="00B63BE3" w:rsidRDefault="00B63BE3" w:rsidP="00824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BA398" w14:textId="77777777" w:rsidR="008241CD" w:rsidRDefault="008241C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12776259"/>
      <w:docPartObj>
        <w:docPartGallery w:val="Page Numbers (Bottom of Page)"/>
        <w:docPartUnique/>
      </w:docPartObj>
    </w:sdtPr>
    <w:sdtContent>
      <w:p w14:paraId="1B1DE2CA" w14:textId="09C9F769" w:rsidR="008241CD" w:rsidRDefault="008241CD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AE7D2CD" w14:textId="77777777" w:rsidR="008241CD" w:rsidRDefault="008241CD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402D7D" w14:textId="77777777" w:rsidR="008241CD" w:rsidRDefault="008241C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C5EA74" w14:textId="77777777" w:rsidR="00B63BE3" w:rsidRDefault="00B63BE3" w:rsidP="008241CD">
      <w:pPr>
        <w:spacing w:after="0" w:line="240" w:lineRule="auto"/>
      </w:pPr>
      <w:r>
        <w:separator/>
      </w:r>
    </w:p>
  </w:footnote>
  <w:footnote w:type="continuationSeparator" w:id="0">
    <w:p w14:paraId="4B6A4B20" w14:textId="77777777" w:rsidR="00B63BE3" w:rsidRDefault="00B63BE3" w:rsidP="008241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52046" w14:textId="77777777" w:rsidR="008241CD" w:rsidRDefault="008241C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6198A" w14:textId="77777777" w:rsidR="008241CD" w:rsidRDefault="008241CD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A8C121" w14:textId="77777777" w:rsidR="008241CD" w:rsidRDefault="008241CD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D45C46"/>
    <w:multiLevelType w:val="hybridMultilevel"/>
    <w:tmpl w:val="61B24748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4026C58"/>
    <w:multiLevelType w:val="multilevel"/>
    <w:tmpl w:val="905CB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52D4B8D"/>
    <w:multiLevelType w:val="multilevel"/>
    <w:tmpl w:val="30664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9036162"/>
    <w:multiLevelType w:val="hybridMultilevel"/>
    <w:tmpl w:val="5CB4D664"/>
    <w:lvl w:ilvl="0" w:tplc="080C000F">
      <w:start w:val="1"/>
      <w:numFmt w:val="decimal"/>
      <w:lvlText w:val="%1."/>
      <w:lvlJc w:val="left"/>
      <w:pPr>
        <w:ind w:left="821" w:hanging="360"/>
      </w:pPr>
    </w:lvl>
    <w:lvl w:ilvl="1" w:tplc="040C0019" w:tentative="1">
      <w:start w:val="1"/>
      <w:numFmt w:val="lowerLetter"/>
      <w:lvlText w:val="%2."/>
      <w:lvlJc w:val="left"/>
      <w:pPr>
        <w:ind w:left="1541" w:hanging="360"/>
      </w:pPr>
    </w:lvl>
    <w:lvl w:ilvl="2" w:tplc="040C001B" w:tentative="1">
      <w:start w:val="1"/>
      <w:numFmt w:val="lowerRoman"/>
      <w:lvlText w:val="%3."/>
      <w:lvlJc w:val="right"/>
      <w:pPr>
        <w:ind w:left="2261" w:hanging="180"/>
      </w:pPr>
    </w:lvl>
    <w:lvl w:ilvl="3" w:tplc="040C000F" w:tentative="1">
      <w:start w:val="1"/>
      <w:numFmt w:val="decimal"/>
      <w:lvlText w:val="%4."/>
      <w:lvlJc w:val="left"/>
      <w:pPr>
        <w:ind w:left="2981" w:hanging="360"/>
      </w:pPr>
    </w:lvl>
    <w:lvl w:ilvl="4" w:tplc="040C0019" w:tentative="1">
      <w:start w:val="1"/>
      <w:numFmt w:val="lowerLetter"/>
      <w:lvlText w:val="%5."/>
      <w:lvlJc w:val="left"/>
      <w:pPr>
        <w:ind w:left="3701" w:hanging="360"/>
      </w:pPr>
    </w:lvl>
    <w:lvl w:ilvl="5" w:tplc="040C001B" w:tentative="1">
      <w:start w:val="1"/>
      <w:numFmt w:val="lowerRoman"/>
      <w:lvlText w:val="%6."/>
      <w:lvlJc w:val="right"/>
      <w:pPr>
        <w:ind w:left="4421" w:hanging="180"/>
      </w:pPr>
    </w:lvl>
    <w:lvl w:ilvl="6" w:tplc="040C000F" w:tentative="1">
      <w:start w:val="1"/>
      <w:numFmt w:val="decimal"/>
      <w:lvlText w:val="%7."/>
      <w:lvlJc w:val="left"/>
      <w:pPr>
        <w:ind w:left="5141" w:hanging="360"/>
      </w:pPr>
    </w:lvl>
    <w:lvl w:ilvl="7" w:tplc="040C0019" w:tentative="1">
      <w:start w:val="1"/>
      <w:numFmt w:val="lowerLetter"/>
      <w:lvlText w:val="%8."/>
      <w:lvlJc w:val="left"/>
      <w:pPr>
        <w:ind w:left="5861" w:hanging="360"/>
      </w:pPr>
    </w:lvl>
    <w:lvl w:ilvl="8" w:tplc="040C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13" w15:restartNumberingAfterBreak="0">
    <w:nsid w:val="0C097959"/>
    <w:multiLevelType w:val="hybridMultilevel"/>
    <w:tmpl w:val="408807D4"/>
    <w:lvl w:ilvl="0" w:tplc="080C000B">
      <w:start w:val="1"/>
      <w:numFmt w:val="bullet"/>
      <w:lvlText w:val=""/>
      <w:lvlJc w:val="left"/>
      <w:pPr>
        <w:ind w:left="149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1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1" w:hanging="360"/>
      </w:pPr>
      <w:rPr>
        <w:rFonts w:ascii="Wingdings" w:hAnsi="Wingdings" w:hint="default"/>
      </w:rPr>
    </w:lvl>
  </w:abstractNum>
  <w:abstractNum w:abstractNumId="14" w15:restartNumberingAfterBreak="0">
    <w:nsid w:val="0CFA0F25"/>
    <w:multiLevelType w:val="multilevel"/>
    <w:tmpl w:val="5FE41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05C43E3"/>
    <w:multiLevelType w:val="hybridMultilevel"/>
    <w:tmpl w:val="5B148FE8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BF662A9"/>
    <w:multiLevelType w:val="hybridMultilevel"/>
    <w:tmpl w:val="FE129E32"/>
    <w:lvl w:ilvl="0" w:tplc="D4BA809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D267C04"/>
    <w:multiLevelType w:val="hybridMultilevel"/>
    <w:tmpl w:val="E99E1936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2E272DC"/>
    <w:multiLevelType w:val="hybridMultilevel"/>
    <w:tmpl w:val="79D8DC8C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DB3BE7"/>
    <w:multiLevelType w:val="hybridMultilevel"/>
    <w:tmpl w:val="BAFCD794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9DB710A"/>
    <w:multiLevelType w:val="hybridMultilevel"/>
    <w:tmpl w:val="D6287356"/>
    <w:lvl w:ilvl="0" w:tplc="080C000B">
      <w:start w:val="1"/>
      <w:numFmt w:val="bullet"/>
      <w:lvlText w:val=""/>
      <w:lvlJc w:val="left"/>
      <w:pPr>
        <w:ind w:left="955" w:hanging="360"/>
      </w:pPr>
      <w:rPr>
        <w:rFonts w:ascii="Wingdings" w:hAnsi="Wingdings" w:hint="default"/>
      </w:rPr>
    </w:lvl>
    <w:lvl w:ilvl="1" w:tplc="4E428A72">
      <w:start w:val="1"/>
      <w:numFmt w:val="bullet"/>
      <w:lvlText w:val="•"/>
      <w:lvlJc w:val="left"/>
      <w:pPr>
        <w:ind w:left="1675" w:hanging="360"/>
      </w:pPr>
      <w:rPr>
        <w:rFonts w:ascii="Times New Roman" w:eastAsiaTheme="minorEastAsia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3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15" w:hanging="360"/>
      </w:pPr>
      <w:rPr>
        <w:rFonts w:ascii="Wingdings" w:hAnsi="Wingdings" w:hint="default"/>
      </w:rPr>
    </w:lvl>
  </w:abstractNum>
  <w:abstractNum w:abstractNumId="21" w15:restartNumberingAfterBreak="0">
    <w:nsid w:val="2AFE10AE"/>
    <w:multiLevelType w:val="hybridMultilevel"/>
    <w:tmpl w:val="1366A87C"/>
    <w:lvl w:ilvl="0" w:tplc="080C000B">
      <w:start w:val="1"/>
      <w:numFmt w:val="bullet"/>
      <w:lvlText w:val=""/>
      <w:lvlJc w:val="left"/>
      <w:pPr>
        <w:ind w:left="91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2" w15:restartNumberingAfterBreak="0">
    <w:nsid w:val="31042688"/>
    <w:multiLevelType w:val="hybridMultilevel"/>
    <w:tmpl w:val="B31CC392"/>
    <w:lvl w:ilvl="0" w:tplc="08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94412BB"/>
    <w:multiLevelType w:val="hybridMultilevel"/>
    <w:tmpl w:val="A5EE0416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704013"/>
    <w:multiLevelType w:val="hybridMultilevel"/>
    <w:tmpl w:val="B0B45E62"/>
    <w:lvl w:ilvl="0" w:tplc="080C000B">
      <w:start w:val="1"/>
      <w:numFmt w:val="bullet"/>
      <w:lvlText w:val=""/>
      <w:lvlJc w:val="left"/>
      <w:pPr>
        <w:ind w:left="89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1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3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5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7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9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1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3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57" w:hanging="360"/>
      </w:pPr>
      <w:rPr>
        <w:rFonts w:ascii="Wingdings" w:hAnsi="Wingdings" w:hint="default"/>
      </w:rPr>
    </w:lvl>
  </w:abstractNum>
  <w:abstractNum w:abstractNumId="25" w15:restartNumberingAfterBreak="0">
    <w:nsid w:val="414D5EE4"/>
    <w:multiLevelType w:val="hybridMultilevel"/>
    <w:tmpl w:val="9C90A8C0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88688D"/>
    <w:multiLevelType w:val="hybridMultilevel"/>
    <w:tmpl w:val="DE48F6D2"/>
    <w:lvl w:ilvl="0" w:tplc="63DA0ED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247D51"/>
    <w:multiLevelType w:val="hybridMultilevel"/>
    <w:tmpl w:val="B33EE218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F71D5B"/>
    <w:multiLevelType w:val="hybridMultilevel"/>
    <w:tmpl w:val="C02E2DE8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2157E0"/>
    <w:multiLevelType w:val="hybridMultilevel"/>
    <w:tmpl w:val="F090626E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9B4FED"/>
    <w:multiLevelType w:val="hybridMultilevel"/>
    <w:tmpl w:val="DD582502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EF71EC5"/>
    <w:multiLevelType w:val="hybridMultilevel"/>
    <w:tmpl w:val="D51C3EFC"/>
    <w:lvl w:ilvl="0" w:tplc="08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C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80C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44F1C6D"/>
    <w:multiLevelType w:val="multilevel"/>
    <w:tmpl w:val="36EC717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AC0313C"/>
    <w:multiLevelType w:val="hybridMultilevel"/>
    <w:tmpl w:val="EF88ED14"/>
    <w:lvl w:ilvl="0" w:tplc="080C000B">
      <w:start w:val="1"/>
      <w:numFmt w:val="bullet"/>
      <w:lvlText w:val=""/>
      <w:lvlJc w:val="left"/>
      <w:pPr>
        <w:ind w:left="7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34" w15:restartNumberingAfterBreak="0">
    <w:nsid w:val="5C5B6204"/>
    <w:multiLevelType w:val="hybridMultilevel"/>
    <w:tmpl w:val="03F055BC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D0373F"/>
    <w:multiLevelType w:val="hybridMultilevel"/>
    <w:tmpl w:val="841CABC4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F5101D"/>
    <w:multiLevelType w:val="hybridMultilevel"/>
    <w:tmpl w:val="AD9CC9E8"/>
    <w:lvl w:ilvl="0" w:tplc="080C000B">
      <w:start w:val="1"/>
      <w:numFmt w:val="bullet"/>
      <w:lvlText w:val=""/>
      <w:lvlJc w:val="left"/>
      <w:pPr>
        <w:ind w:left="77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37" w15:restartNumberingAfterBreak="0">
    <w:nsid w:val="60526928"/>
    <w:multiLevelType w:val="hybridMultilevel"/>
    <w:tmpl w:val="E4483B08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1EC5FCF"/>
    <w:multiLevelType w:val="multilevel"/>
    <w:tmpl w:val="9F9A7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2522857"/>
    <w:multiLevelType w:val="hybridMultilevel"/>
    <w:tmpl w:val="A2F4F5A8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915CBA"/>
    <w:multiLevelType w:val="hybridMultilevel"/>
    <w:tmpl w:val="3578C31E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4BB2BE1"/>
    <w:multiLevelType w:val="hybridMultilevel"/>
    <w:tmpl w:val="19229316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5414453"/>
    <w:multiLevelType w:val="hybridMultilevel"/>
    <w:tmpl w:val="AF06FBCC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5BC31CC"/>
    <w:multiLevelType w:val="hybridMultilevel"/>
    <w:tmpl w:val="1F3218A8"/>
    <w:lvl w:ilvl="0" w:tplc="08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68264C57"/>
    <w:multiLevelType w:val="hybridMultilevel"/>
    <w:tmpl w:val="F050DC3E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8CC33DF"/>
    <w:multiLevelType w:val="hybridMultilevel"/>
    <w:tmpl w:val="6BDEA268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9F4794B"/>
    <w:multiLevelType w:val="hybridMultilevel"/>
    <w:tmpl w:val="2B560406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F0B4E52"/>
    <w:multiLevelType w:val="hybridMultilevel"/>
    <w:tmpl w:val="BED45CC6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0E4FAA"/>
    <w:multiLevelType w:val="hybridMultilevel"/>
    <w:tmpl w:val="ED00CB34"/>
    <w:lvl w:ilvl="0" w:tplc="080C000B">
      <w:start w:val="1"/>
      <w:numFmt w:val="bullet"/>
      <w:lvlText w:val=""/>
      <w:lvlJc w:val="left"/>
      <w:pPr>
        <w:ind w:left="77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49" w15:restartNumberingAfterBreak="0">
    <w:nsid w:val="753C40F7"/>
    <w:multiLevelType w:val="multilevel"/>
    <w:tmpl w:val="51A47C7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B49029F"/>
    <w:multiLevelType w:val="hybridMultilevel"/>
    <w:tmpl w:val="7388BDBE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2093972">
    <w:abstractNumId w:val="8"/>
  </w:num>
  <w:num w:numId="2" w16cid:durableId="941960079">
    <w:abstractNumId w:val="6"/>
  </w:num>
  <w:num w:numId="3" w16cid:durableId="311834833">
    <w:abstractNumId w:val="5"/>
  </w:num>
  <w:num w:numId="4" w16cid:durableId="803811690">
    <w:abstractNumId w:val="4"/>
  </w:num>
  <w:num w:numId="5" w16cid:durableId="69743767">
    <w:abstractNumId w:val="7"/>
  </w:num>
  <w:num w:numId="6" w16cid:durableId="360278788">
    <w:abstractNumId w:val="3"/>
  </w:num>
  <w:num w:numId="7" w16cid:durableId="1934436986">
    <w:abstractNumId w:val="2"/>
  </w:num>
  <w:num w:numId="8" w16cid:durableId="495654945">
    <w:abstractNumId w:val="1"/>
  </w:num>
  <w:num w:numId="9" w16cid:durableId="1161890592">
    <w:abstractNumId w:val="0"/>
  </w:num>
  <w:num w:numId="10" w16cid:durableId="2108886201">
    <w:abstractNumId w:val="25"/>
  </w:num>
  <w:num w:numId="11" w16cid:durableId="1799716491">
    <w:abstractNumId w:val="48"/>
  </w:num>
  <w:num w:numId="12" w16cid:durableId="1318343333">
    <w:abstractNumId w:val="33"/>
  </w:num>
  <w:num w:numId="13" w16cid:durableId="52000958">
    <w:abstractNumId w:val="36"/>
  </w:num>
  <w:num w:numId="14" w16cid:durableId="376783437">
    <w:abstractNumId w:val="30"/>
  </w:num>
  <w:num w:numId="15" w16cid:durableId="140391791">
    <w:abstractNumId w:val="22"/>
  </w:num>
  <w:num w:numId="16" w16cid:durableId="708065019">
    <w:abstractNumId w:val="12"/>
  </w:num>
  <w:num w:numId="17" w16cid:durableId="647587522">
    <w:abstractNumId w:val="44"/>
  </w:num>
  <w:num w:numId="18" w16cid:durableId="1231113316">
    <w:abstractNumId w:val="39"/>
  </w:num>
  <w:num w:numId="19" w16cid:durableId="771899680">
    <w:abstractNumId w:val="19"/>
  </w:num>
  <w:num w:numId="20" w16cid:durableId="781922825">
    <w:abstractNumId w:val="31"/>
  </w:num>
  <w:num w:numId="21" w16cid:durableId="1605577412">
    <w:abstractNumId w:val="43"/>
  </w:num>
  <w:num w:numId="22" w16cid:durableId="1493831170">
    <w:abstractNumId w:val="13"/>
  </w:num>
  <w:num w:numId="23" w16cid:durableId="282658933">
    <w:abstractNumId w:val="18"/>
  </w:num>
  <w:num w:numId="24" w16cid:durableId="2126004130">
    <w:abstractNumId w:val="47"/>
  </w:num>
  <w:num w:numId="25" w16cid:durableId="1084642198">
    <w:abstractNumId w:val="34"/>
  </w:num>
  <w:num w:numId="26" w16cid:durableId="1929994372">
    <w:abstractNumId w:val="46"/>
  </w:num>
  <w:num w:numId="27" w16cid:durableId="1993870542">
    <w:abstractNumId w:val="50"/>
  </w:num>
  <w:num w:numId="28" w16cid:durableId="645547991">
    <w:abstractNumId w:val="27"/>
  </w:num>
  <w:num w:numId="29" w16cid:durableId="1895382403">
    <w:abstractNumId w:val="15"/>
  </w:num>
  <w:num w:numId="30" w16cid:durableId="1457211518">
    <w:abstractNumId w:val="37"/>
  </w:num>
  <w:num w:numId="31" w16cid:durableId="797844492">
    <w:abstractNumId w:val="21"/>
  </w:num>
  <w:num w:numId="32" w16cid:durableId="1497652029">
    <w:abstractNumId w:val="9"/>
  </w:num>
  <w:num w:numId="33" w16cid:durableId="2064790158">
    <w:abstractNumId w:val="17"/>
  </w:num>
  <w:num w:numId="34" w16cid:durableId="686954839">
    <w:abstractNumId w:val="29"/>
  </w:num>
  <w:num w:numId="35" w16cid:durableId="1031416093">
    <w:abstractNumId w:val="45"/>
  </w:num>
  <w:num w:numId="36" w16cid:durableId="1402364483">
    <w:abstractNumId w:val="35"/>
  </w:num>
  <w:num w:numId="37" w16cid:durableId="960845067">
    <w:abstractNumId w:val="28"/>
  </w:num>
  <w:num w:numId="38" w16cid:durableId="562060010">
    <w:abstractNumId w:val="14"/>
  </w:num>
  <w:num w:numId="39" w16cid:durableId="822162358">
    <w:abstractNumId w:val="11"/>
  </w:num>
  <w:num w:numId="40" w16cid:durableId="1860729853">
    <w:abstractNumId w:val="10"/>
  </w:num>
  <w:num w:numId="41" w16cid:durableId="871921786">
    <w:abstractNumId w:val="38"/>
  </w:num>
  <w:num w:numId="42" w16cid:durableId="796607963">
    <w:abstractNumId w:val="20"/>
  </w:num>
  <w:num w:numId="43" w16cid:durableId="1989505829">
    <w:abstractNumId w:val="26"/>
  </w:num>
  <w:num w:numId="44" w16cid:durableId="185876932">
    <w:abstractNumId w:val="24"/>
  </w:num>
  <w:num w:numId="45" w16cid:durableId="1936593379">
    <w:abstractNumId w:val="41"/>
  </w:num>
  <w:num w:numId="46" w16cid:durableId="863589986">
    <w:abstractNumId w:val="23"/>
  </w:num>
  <w:num w:numId="47" w16cid:durableId="358706474">
    <w:abstractNumId w:val="49"/>
  </w:num>
  <w:num w:numId="48" w16cid:durableId="921528160">
    <w:abstractNumId w:val="32"/>
  </w:num>
  <w:num w:numId="49" w16cid:durableId="521283612">
    <w:abstractNumId w:val="40"/>
  </w:num>
  <w:num w:numId="50" w16cid:durableId="1653439865">
    <w:abstractNumId w:val="42"/>
  </w:num>
  <w:num w:numId="51" w16cid:durableId="143013590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ichel">
    <w15:presenceInfo w15:providerId="None" w15:userId="Miche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5C49"/>
    <w:rsid w:val="00034616"/>
    <w:rsid w:val="00035F7E"/>
    <w:rsid w:val="00040AD9"/>
    <w:rsid w:val="00056752"/>
    <w:rsid w:val="0006063C"/>
    <w:rsid w:val="00062CDC"/>
    <w:rsid w:val="000F79E8"/>
    <w:rsid w:val="00107FE3"/>
    <w:rsid w:val="00113A6C"/>
    <w:rsid w:val="0015074B"/>
    <w:rsid w:val="00173DB3"/>
    <w:rsid w:val="00236423"/>
    <w:rsid w:val="002451B0"/>
    <w:rsid w:val="00245C38"/>
    <w:rsid w:val="0029639D"/>
    <w:rsid w:val="002E798F"/>
    <w:rsid w:val="002F00A1"/>
    <w:rsid w:val="002F00C7"/>
    <w:rsid w:val="00326F90"/>
    <w:rsid w:val="00337BE8"/>
    <w:rsid w:val="003C0B2D"/>
    <w:rsid w:val="003D73D6"/>
    <w:rsid w:val="003F014D"/>
    <w:rsid w:val="00412A9C"/>
    <w:rsid w:val="00435F43"/>
    <w:rsid w:val="00475B58"/>
    <w:rsid w:val="004A7AEF"/>
    <w:rsid w:val="004B6343"/>
    <w:rsid w:val="004E6C1F"/>
    <w:rsid w:val="00554913"/>
    <w:rsid w:val="005B308A"/>
    <w:rsid w:val="005B75A9"/>
    <w:rsid w:val="00623031"/>
    <w:rsid w:val="00643AA9"/>
    <w:rsid w:val="006B0C96"/>
    <w:rsid w:val="006D7BAD"/>
    <w:rsid w:val="006F16F5"/>
    <w:rsid w:val="007013DA"/>
    <w:rsid w:val="007417D7"/>
    <w:rsid w:val="007C669E"/>
    <w:rsid w:val="008241CD"/>
    <w:rsid w:val="008942CC"/>
    <w:rsid w:val="008A2DD6"/>
    <w:rsid w:val="008B6ED3"/>
    <w:rsid w:val="008C7F9A"/>
    <w:rsid w:val="008E422C"/>
    <w:rsid w:val="009076A9"/>
    <w:rsid w:val="0091097F"/>
    <w:rsid w:val="00910D30"/>
    <w:rsid w:val="00911BE5"/>
    <w:rsid w:val="00920003"/>
    <w:rsid w:val="00921510"/>
    <w:rsid w:val="0092392A"/>
    <w:rsid w:val="009C1F23"/>
    <w:rsid w:val="009E4341"/>
    <w:rsid w:val="00A22296"/>
    <w:rsid w:val="00A34521"/>
    <w:rsid w:val="00AA1D8D"/>
    <w:rsid w:val="00AA70AA"/>
    <w:rsid w:val="00AB3B63"/>
    <w:rsid w:val="00B035C5"/>
    <w:rsid w:val="00B16035"/>
    <w:rsid w:val="00B3224E"/>
    <w:rsid w:val="00B47730"/>
    <w:rsid w:val="00B63BE3"/>
    <w:rsid w:val="00B66709"/>
    <w:rsid w:val="00BC0AE9"/>
    <w:rsid w:val="00C364D7"/>
    <w:rsid w:val="00C976DE"/>
    <w:rsid w:val="00CB0664"/>
    <w:rsid w:val="00CE23F2"/>
    <w:rsid w:val="00D066B1"/>
    <w:rsid w:val="00D20366"/>
    <w:rsid w:val="00D32729"/>
    <w:rsid w:val="00D63F27"/>
    <w:rsid w:val="00DB391A"/>
    <w:rsid w:val="00DC25C2"/>
    <w:rsid w:val="00DF7912"/>
    <w:rsid w:val="00E0049A"/>
    <w:rsid w:val="00E7612B"/>
    <w:rsid w:val="00E84404"/>
    <w:rsid w:val="00EA0404"/>
    <w:rsid w:val="00EB3D1A"/>
    <w:rsid w:val="00F37B64"/>
    <w:rsid w:val="00FC277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DA5CC8"/>
  <w14:defaultImageDpi w14:val="300"/>
  <w15:docId w15:val="{2A6EFAAA-55DD-416A-8E50-1F3BEAFFA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AB3B6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AB3B6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AB3B63"/>
    <w:rPr>
      <w:sz w:val="20"/>
      <w:szCs w:val="20"/>
      <w:lang w:val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B3B6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B3B63"/>
    <w:rPr>
      <w:b/>
      <w:bCs/>
      <w:sz w:val="20"/>
      <w:szCs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4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footer" Target="footer2.xml"/><Relationship Id="rId28" Type="http://schemas.openxmlformats.org/officeDocument/2006/relationships/theme" Target="theme/theme1.xml"/><Relationship Id="rId10" Type="http://schemas.microsoft.com/office/2016/09/relationships/commentsIds" Target="commentsIds.xml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image" Target="media/image3.png"/><Relationship Id="rId22" Type="http://schemas.openxmlformats.org/officeDocument/2006/relationships/footer" Target="footer1.xml"/><Relationship Id="rId27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25</Pages>
  <Words>4261</Words>
  <Characters>23439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27645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Michel</cp:lastModifiedBy>
  <cp:revision>3</cp:revision>
  <dcterms:created xsi:type="dcterms:W3CDTF">2026-02-10T12:50:00Z</dcterms:created>
  <dcterms:modified xsi:type="dcterms:W3CDTF">2026-02-10T12:52:00Z</dcterms:modified>
  <cp:category/>
</cp:coreProperties>
</file>